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6EC9" w14:textId="23FFD5AD" w:rsidR="0042520E" w:rsidRPr="0057192C" w:rsidRDefault="0042520E">
      <w:pPr>
        <w:pStyle w:val="Heading1"/>
        <w:jc w:val="right"/>
      </w:pPr>
      <w:r w:rsidRPr="0057192C">
        <w:t xml:space="preserve">PS </w:t>
      </w:r>
      <w:r w:rsidRPr="00B11049">
        <w:rPr>
          <w:caps w:val="0"/>
        </w:rPr>
        <w:t xml:space="preserve">343: </w:t>
      </w:r>
      <w:r w:rsidR="007B585A">
        <w:rPr>
          <w:caps w:val="0"/>
        </w:rPr>
        <w:t xml:space="preserve">POLITICS OF </w:t>
      </w:r>
      <w:r w:rsidRPr="0057192C">
        <w:t xml:space="preserve">International Law </w:t>
      </w:r>
      <w:r w:rsidRPr="0057192C">
        <w:tab/>
      </w:r>
      <w:r w:rsidRPr="0057192C">
        <w:tab/>
      </w:r>
      <w:r w:rsidRPr="0057192C">
        <w:tab/>
      </w:r>
      <w:r w:rsidR="00873774">
        <w:t>Winter</w:t>
      </w:r>
      <w:r w:rsidR="00873774" w:rsidRPr="00B11049" w:rsidDel="00680070">
        <w:t xml:space="preserve"> </w:t>
      </w:r>
      <w:r w:rsidR="00596853">
        <w:t>2022</w:t>
      </w:r>
    </w:p>
    <w:p w14:paraId="1BADE44C" w14:textId="77777777" w:rsidR="0042520E" w:rsidRPr="0057192C" w:rsidRDefault="0042520E">
      <w:pPr>
        <w:ind w:left="187" w:hanging="187"/>
      </w:pPr>
      <w:r w:rsidRPr="0057192C">
        <w:t xml:space="preserve">Professor Karen </w:t>
      </w:r>
      <w:r w:rsidRPr="00B11049">
        <w:t xml:space="preserve">J. </w:t>
      </w:r>
      <w:r w:rsidRPr="0057192C">
        <w:t>Alter</w:t>
      </w:r>
      <w:r w:rsidRPr="00B11049">
        <w:t>, Northwestern University</w:t>
      </w:r>
      <w:r w:rsidR="009C3695">
        <w:tab/>
      </w:r>
      <w:r w:rsidR="00E314FA">
        <w:tab/>
      </w:r>
      <w:r w:rsidR="00E314FA">
        <w:tab/>
      </w:r>
      <w:r w:rsidR="007025B5" w:rsidRPr="0057192C">
        <w:t>kalter@northwestern.edu</w:t>
      </w:r>
    </w:p>
    <w:p w14:paraId="791BF1D3" w14:textId="77777777" w:rsidR="0042520E" w:rsidRPr="0057192C" w:rsidRDefault="0042520E" w:rsidP="0042520E">
      <w:pPr>
        <w:ind w:left="187" w:hanging="187"/>
      </w:pPr>
      <w:r w:rsidRPr="0057192C">
        <w:t>Sco</w:t>
      </w:r>
      <w:r w:rsidRPr="00B11049">
        <w:t xml:space="preserve">tt Hall </w:t>
      </w:r>
      <w:r w:rsidR="00D36C82" w:rsidRPr="00B11049">
        <w:t>31</w:t>
      </w:r>
      <w:r w:rsidR="00D36C82">
        <w:t>8</w:t>
      </w:r>
      <w:r w:rsidRPr="00B11049">
        <w:tab/>
      </w:r>
      <w:r w:rsidRPr="00B11049">
        <w:tab/>
      </w:r>
      <w:r w:rsidRPr="00B11049">
        <w:tab/>
      </w:r>
      <w:r w:rsidRPr="00B11049">
        <w:tab/>
      </w:r>
      <w:r w:rsidRPr="00B11049">
        <w:tab/>
      </w:r>
      <w:r w:rsidRPr="00B11049">
        <w:tab/>
      </w:r>
      <w:r w:rsidRPr="00B11049">
        <w:tab/>
      </w:r>
      <w:r w:rsidRPr="00B11049">
        <w:tab/>
      </w:r>
      <w:r w:rsidR="007025B5" w:rsidRPr="00B11049">
        <w:t>(847) 491-4842</w:t>
      </w:r>
    </w:p>
    <w:p w14:paraId="40193106" w14:textId="6E25F715" w:rsidR="0042520E" w:rsidRDefault="0042520E">
      <w:pPr>
        <w:ind w:left="187" w:hanging="187"/>
      </w:pPr>
      <w:r w:rsidRPr="00B11049" w:rsidDel="00582676">
        <w:tab/>
      </w:r>
      <w:r w:rsidRPr="00B11049" w:rsidDel="00582676">
        <w:tab/>
      </w:r>
      <w:r w:rsidRPr="00B11049" w:rsidDel="00582676">
        <w:tab/>
      </w:r>
      <w:r w:rsidR="00951410">
        <w:tab/>
      </w:r>
    </w:p>
    <w:p w14:paraId="68C02651" w14:textId="0DD60D1F" w:rsidR="00E314FA" w:rsidRDefault="00593EB9">
      <w:pPr>
        <w:ind w:left="187" w:hanging="187"/>
      </w:pPr>
      <w:r>
        <w:t xml:space="preserve">TA: Alisher </w:t>
      </w:r>
      <w:proofErr w:type="spellStart"/>
      <w:r>
        <w:t>Juzgenbayev</w:t>
      </w:r>
      <w:proofErr w:type="spellEnd"/>
      <w:r>
        <w:t xml:space="preserve"> </w:t>
      </w:r>
      <w:r w:rsidRPr="00593EB9">
        <w:t>alisherjuzgenbayev2026@u.northwestern.edu</w:t>
      </w:r>
    </w:p>
    <w:p w14:paraId="543B459F" w14:textId="46783645" w:rsidR="00593EB9" w:rsidRDefault="004A4712" w:rsidP="00593EB9">
      <w:pPr>
        <w:spacing w:after="80"/>
      </w:pPr>
      <w:r>
        <w:rPr>
          <w:noProof/>
        </w:rPr>
        <mc:AlternateContent>
          <mc:Choice Requires="wps">
            <w:drawing>
              <wp:anchor distT="0" distB="0" distL="114300" distR="114300" simplePos="0" relativeHeight="251661312" behindDoc="0" locked="0" layoutInCell="1" allowOverlap="1" wp14:anchorId="6FB23927" wp14:editId="06DA7309">
                <wp:simplePos x="0" y="0"/>
                <wp:positionH relativeFrom="column">
                  <wp:posOffset>4158384</wp:posOffset>
                </wp:positionH>
                <wp:positionV relativeFrom="paragraph">
                  <wp:posOffset>1566834</wp:posOffset>
                </wp:positionV>
                <wp:extent cx="899285" cy="460979"/>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899285" cy="460979"/>
                        </a:xfrm>
                        <a:prstGeom prst="rect">
                          <a:avLst/>
                        </a:prstGeom>
                        <a:solidFill>
                          <a:schemeClr val="lt1"/>
                        </a:solidFill>
                        <a:ln w="6350">
                          <a:noFill/>
                        </a:ln>
                      </wps:spPr>
                      <wps:txbx>
                        <w:txbxContent>
                          <w:p w14:paraId="7BD08F05" w14:textId="77777777" w:rsidR="004A4712" w:rsidRPr="001969F4" w:rsidRDefault="004A4712" w:rsidP="004A4712">
                            <w:pPr>
                              <w:rPr>
                                <w:sz w:val="20"/>
                              </w:rPr>
                            </w:pPr>
                            <w:r>
                              <w:rPr>
                                <w:sz w:val="20"/>
                              </w:rPr>
                              <w:t xml:space="preserve">A </w:t>
                            </w:r>
                            <w:r w:rsidRPr="001969F4">
                              <w:rPr>
                                <w:sz w:val="20"/>
                              </w:rPr>
                              <w:t>Moral Compass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B23927" id="_x0000_t202" coordsize="21600,21600" o:spt="202" path="m,l,21600r21600,l21600,xe">
                <v:stroke joinstyle="miter"/>
                <v:path gradientshapeok="t" o:connecttype="rect"/>
              </v:shapetype>
              <v:shape id="Text Box 1" o:spid="_x0000_s1026" type="#_x0000_t202" style="position:absolute;margin-left:327.45pt;margin-top:123.35pt;width:70.8pt;height:3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" fillcolor="white [3201]" stroked="f" strokeweight=".5pt">
                <v:textbox>
                  <w:txbxContent>
                    <w:p w14:paraId="7BD08F05" w14:textId="77777777" w:rsidR="004A4712" w:rsidRPr="001969F4" w:rsidRDefault="004A4712" w:rsidP="004A4712">
                      <w:pPr>
                        <w:rPr>
                          <w:sz w:val="20"/>
                        </w:rPr>
                      </w:pPr>
                      <w:r>
                        <w:rPr>
                          <w:sz w:val="20"/>
                        </w:rPr>
                        <w:t xml:space="preserve">A </w:t>
                      </w:r>
                      <w:r w:rsidRPr="001969F4">
                        <w:rPr>
                          <w:sz w:val="20"/>
                        </w:rPr>
                        <w:t>Moral Compass</w:t>
                      </w:r>
                    </w:p>
                  </w:txbxContent>
                </v:textbox>
              </v:shape>
            </w:pict>
          </mc:Fallback>
        </mc:AlternateContent>
      </w:r>
    </w:p>
    <w:p w14:paraId="2E8AE63E" w14:textId="5D1CC4B5" w:rsidR="004A4712" w:rsidRPr="009350A7" w:rsidRDefault="009350A7" w:rsidP="00593EB9">
      <w:pPr>
        <w:spacing w:after="80"/>
        <w:rPr>
          <w:sz w:val="22"/>
          <w:szCs w:val="22"/>
        </w:rPr>
      </w:pPr>
      <w:r>
        <w:rPr>
          <w:noProof/>
        </w:rPr>
        <w:drawing>
          <wp:anchor distT="0" distB="0" distL="114300" distR="114300" simplePos="0" relativeHeight="251660288" behindDoc="0" locked="0" layoutInCell="1" allowOverlap="1" wp14:anchorId="0B3E633D" wp14:editId="12FD7CBF">
            <wp:simplePos x="0" y="0"/>
            <wp:positionH relativeFrom="column">
              <wp:posOffset>4020004</wp:posOffset>
            </wp:positionH>
            <wp:positionV relativeFrom="paragraph">
              <wp:posOffset>994410</wp:posOffset>
            </wp:positionV>
            <wp:extent cx="2372360" cy="1972310"/>
            <wp:effectExtent l="0" t="0" r="2540" b="0"/>
            <wp:wrapThrough wrapText="bothSides">
              <wp:wrapPolygon edited="0">
                <wp:start x="0" y="0"/>
                <wp:lineTo x="0" y="21419"/>
                <wp:lineTo x="21507" y="21419"/>
                <wp:lineTo x="215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al compass.pdf"/>
                    <pic:cNvPicPr/>
                  </pic:nvPicPr>
                  <pic:blipFill rotWithShape="1">
                    <a:blip r:embed="rId7"/>
                    <a:srcRect l="8015" r="8065" b="7030"/>
                    <a:stretch/>
                  </pic:blipFill>
                  <pic:spPr bwMode="auto">
                    <a:xfrm>
                      <a:off x="0" y="0"/>
                      <a:ext cx="2372360" cy="1972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712" w:rsidRPr="009350A7">
        <w:rPr>
          <w:sz w:val="22"/>
          <w:szCs w:val="22"/>
        </w:rPr>
        <w:t xml:space="preserve">This course explores how the international legal system works from a legal and political perspective, shaping international relations today. At its core international law is an idea about how to use the tools of law and legal systems to facilitate peaceful and mutually beneficial relations in the world. The course introduces some aspects of the method and substance of international law, such as concepts like </w:t>
      </w:r>
      <w:r w:rsidR="0013742E">
        <w:rPr>
          <w:sz w:val="22"/>
          <w:szCs w:val="22"/>
        </w:rPr>
        <w:t xml:space="preserve">reservations, </w:t>
      </w:r>
      <w:r w:rsidR="004A4712" w:rsidRPr="009350A7">
        <w:rPr>
          <w:sz w:val="22"/>
          <w:szCs w:val="22"/>
        </w:rPr>
        <w:t xml:space="preserve">customary international law, general principles of international law, </w:t>
      </w:r>
      <w:r w:rsidR="0013742E" w:rsidRPr="009350A7">
        <w:rPr>
          <w:sz w:val="22"/>
          <w:szCs w:val="22"/>
        </w:rPr>
        <w:t xml:space="preserve">jus cogens, </w:t>
      </w:r>
      <w:r w:rsidR="004A4712" w:rsidRPr="009350A7">
        <w:rPr>
          <w:sz w:val="22"/>
          <w:szCs w:val="22"/>
        </w:rPr>
        <w:t>principles of jurisdiction</w:t>
      </w:r>
      <w:r w:rsidR="0013742E">
        <w:rPr>
          <w:sz w:val="22"/>
          <w:szCs w:val="22"/>
        </w:rPr>
        <w:t>, immunity, extradition</w:t>
      </w:r>
      <w:r w:rsidR="004A4712" w:rsidRPr="009350A7">
        <w:rPr>
          <w:sz w:val="22"/>
          <w:szCs w:val="22"/>
        </w:rPr>
        <w:t xml:space="preserve"> etc. But this is not a law course.  We cover legal subjects to understand how politics and law interact in shaping international relations today. We read </w:t>
      </w:r>
      <w:proofErr w:type="gramStart"/>
      <w:r w:rsidR="004A4712" w:rsidRPr="009350A7">
        <w:rPr>
          <w:sz w:val="22"/>
          <w:szCs w:val="22"/>
        </w:rPr>
        <w:t>treaties, and</w:t>
      </w:r>
      <w:proofErr w:type="gramEnd"/>
      <w:r w:rsidR="004A4712" w:rsidRPr="009350A7">
        <w:rPr>
          <w:sz w:val="22"/>
          <w:szCs w:val="22"/>
        </w:rPr>
        <w:t xml:space="preserve"> use case studies to see how international law is made, why national governments and national courts at times contest international law, and why international law can be difficult to enforce. </w:t>
      </w:r>
      <w:r w:rsidR="0048432F" w:rsidRPr="009350A7">
        <w:rPr>
          <w:sz w:val="22"/>
          <w:szCs w:val="22"/>
        </w:rPr>
        <w:t xml:space="preserve">Substantively, the course examines international laws related to the oceans, the environment, and war. </w:t>
      </w:r>
      <w:r w:rsidR="004A4712" w:rsidRPr="009350A7">
        <w:rPr>
          <w:sz w:val="22"/>
          <w:szCs w:val="22"/>
        </w:rPr>
        <w:t>We</w:t>
      </w:r>
      <w:r w:rsidR="0048432F">
        <w:rPr>
          <w:sz w:val="22"/>
          <w:szCs w:val="22"/>
        </w:rPr>
        <w:t xml:space="preserve"> also </w:t>
      </w:r>
      <w:r w:rsidR="004A4712" w:rsidRPr="009350A7">
        <w:rPr>
          <w:sz w:val="22"/>
          <w:szCs w:val="22"/>
        </w:rPr>
        <w:t>explore the legal and political issues surrounding contemporary flashpoints in international relations</w:t>
      </w:r>
      <w:r w:rsidR="0048432F">
        <w:rPr>
          <w:sz w:val="22"/>
          <w:szCs w:val="22"/>
        </w:rPr>
        <w:t xml:space="preserve"> such as</w:t>
      </w:r>
      <w:r w:rsidR="004A4712" w:rsidRPr="009350A7">
        <w:rPr>
          <w:sz w:val="22"/>
          <w:szCs w:val="22"/>
        </w:rPr>
        <w:t xml:space="preserve"> China’s claims to the South China Seas, </w:t>
      </w:r>
      <w:r w:rsidR="0048432F">
        <w:rPr>
          <w:sz w:val="22"/>
          <w:szCs w:val="22"/>
        </w:rPr>
        <w:t xml:space="preserve">climate change and </w:t>
      </w:r>
      <w:r w:rsidR="004A4712" w:rsidRPr="009350A7">
        <w:rPr>
          <w:sz w:val="22"/>
          <w:szCs w:val="22"/>
        </w:rPr>
        <w:t>how civil conflict is fueling the poaching of elephants</w:t>
      </w:r>
      <w:r w:rsidR="0048432F">
        <w:rPr>
          <w:sz w:val="22"/>
          <w:szCs w:val="22"/>
        </w:rPr>
        <w:t>. The last two weeks of the course will be chosen by the class, and could include trade, human rights, refugees, race, international criminal law, gender and international, China’s new embrace of international law or an international legal responsibility help stop mass atrocities.</w:t>
      </w:r>
    </w:p>
    <w:p w14:paraId="21AF92D2" w14:textId="77777777" w:rsidR="004A4712" w:rsidRPr="009350A7" w:rsidRDefault="004A4712" w:rsidP="000960C7">
      <w:pPr>
        <w:rPr>
          <w:color w:val="7030A0"/>
          <w:sz w:val="22"/>
          <w:szCs w:val="22"/>
        </w:rPr>
      </w:pPr>
    </w:p>
    <w:p w14:paraId="67A041E7" w14:textId="3EA6F4C3" w:rsidR="004A4712" w:rsidRPr="009350A7" w:rsidRDefault="0013742E" w:rsidP="00884CC3">
      <w:pPr>
        <w:spacing w:after="80"/>
        <w:ind w:left="180" w:hanging="180"/>
        <w:rPr>
          <w:sz w:val="22"/>
          <w:szCs w:val="22"/>
        </w:rPr>
      </w:pPr>
      <w:r>
        <w:rPr>
          <w:i/>
          <w:sz w:val="22"/>
          <w:szCs w:val="22"/>
        </w:rPr>
        <w:t>Learning</w:t>
      </w:r>
      <w:r w:rsidR="004A4712" w:rsidRPr="009350A7">
        <w:rPr>
          <w:i/>
          <w:sz w:val="22"/>
          <w:szCs w:val="22"/>
        </w:rPr>
        <w:t xml:space="preserve"> objectives:</w:t>
      </w:r>
    </w:p>
    <w:p w14:paraId="0A0D1CEE" w14:textId="04A34769" w:rsidR="004A4712" w:rsidRPr="009350A7" w:rsidRDefault="004A4712" w:rsidP="00884CC3">
      <w:pPr>
        <w:pStyle w:val="ListParagraph"/>
        <w:numPr>
          <w:ilvl w:val="0"/>
          <w:numId w:val="26"/>
        </w:numPr>
        <w:spacing w:after="80"/>
        <w:ind w:left="360"/>
        <w:rPr>
          <w:sz w:val="22"/>
          <w:szCs w:val="22"/>
        </w:rPr>
      </w:pPr>
      <w:r w:rsidRPr="009350A7">
        <w:rPr>
          <w:sz w:val="22"/>
          <w:szCs w:val="22"/>
        </w:rPr>
        <w:t xml:space="preserve">Become proficient in understanding core features of </w:t>
      </w:r>
      <w:r w:rsidR="003C1D60">
        <w:rPr>
          <w:sz w:val="22"/>
          <w:szCs w:val="22"/>
        </w:rPr>
        <w:t xml:space="preserve">international </w:t>
      </w:r>
      <w:r w:rsidRPr="009350A7">
        <w:rPr>
          <w:sz w:val="22"/>
          <w:szCs w:val="22"/>
        </w:rPr>
        <w:t xml:space="preserve">law such as sources of </w:t>
      </w:r>
      <w:r w:rsidR="003F1E5C">
        <w:rPr>
          <w:sz w:val="22"/>
          <w:szCs w:val="22"/>
        </w:rPr>
        <w:t xml:space="preserve">international </w:t>
      </w:r>
      <w:r w:rsidRPr="009350A7">
        <w:rPr>
          <w:sz w:val="22"/>
          <w:szCs w:val="22"/>
        </w:rPr>
        <w:t xml:space="preserve">law, jurisdiction, </w:t>
      </w:r>
      <w:r w:rsidR="003F1E5C">
        <w:rPr>
          <w:sz w:val="22"/>
          <w:szCs w:val="22"/>
        </w:rPr>
        <w:t xml:space="preserve">when states are and are not bound to international law, </w:t>
      </w:r>
      <w:r w:rsidRPr="009350A7">
        <w:rPr>
          <w:sz w:val="22"/>
          <w:szCs w:val="22"/>
        </w:rPr>
        <w:t xml:space="preserve">and </w:t>
      </w:r>
      <w:r w:rsidR="003F1E5C">
        <w:rPr>
          <w:sz w:val="22"/>
          <w:szCs w:val="22"/>
        </w:rPr>
        <w:t>international law enforcement mechanisms</w:t>
      </w:r>
      <w:r w:rsidRPr="009350A7">
        <w:rPr>
          <w:sz w:val="22"/>
          <w:szCs w:val="22"/>
        </w:rPr>
        <w:t xml:space="preserve">. </w:t>
      </w:r>
    </w:p>
    <w:p w14:paraId="341B7A0E" w14:textId="77777777" w:rsidR="004A4712" w:rsidRPr="009350A7" w:rsidRDefault="004A4712" w:rsidP="00884CC3">
      <w:pPr>
        <w:pStyle w:val="ListParagraph"/>
        <w:numPr>
          <w:ilvl w:val="0"/>
          <w:numId w:val="26"/>
        </w:numPr>
        <w:spacing w:after="80"/>
        <w:ind w:left="360"/>
        <w:rPr>
          <w:sz w:val="22"/>
          <w:szCs w:val="22"/>
        </w:rPr>
      </w:pPr>
      <w:r w:rsidRPr="009350A7">
        <w:rPr>
          <w:sz w:val="22"/>
          <w:szCs w:val="22"/>
        </w:rPr>
        <w:t>Gain experience reading legal texts and legal rulings, learning that one must look beyond the words to understand what the law means in practice.</w:t>
      </w:r>
    </w:p>
    <w:p w14:paraId="1D262947" w14:textId="77777777" w:rsidR="004A4712" w:rsidRPr="009350A7" w:rsidRDefault="004A4712" w:rsidP="00884CC3">
      <w:pPr>
        <w:pStyle w:val="ListParagraph"/>
        <w:numPr>
          <w:ilvl w:val="0"/>
          <w:numId w:val="26"/>
        </w:numPr>
        <w:spacing w:after="80"/>
        <w:ind w:left="360"/>
        <w:rPr>
          <w:sz w:val="22"/>
          <w:szCs w:val="22"/>
        </w:rPr>
      </w:pPr>
      <w:r w:rsidRPr="009350A7">
        <w:rPr>
          <w:sz w:val="22"/>
          <w:szCs w:val="22"/>
        </w:rPr>
        <w:t xml:space="preserve">Learn the idea of international “law as a process” that unfolds in law’s making, application, and interpretation. Learn how the content and meaning of international law evolves in conjunction with the larger international context.  </w:t>
      </w:r>
    </w:p>
    <w:p w14:paraId="5C0A597D" w14:textId="77777777" w:rsidR="004A4712" w:rsidRPr="009350A7" w:rsidRDefault="004A4712" w:rsidP="00884CC3">
      <w:pPr>
        <w:pStyle w:val="ListParagraph"/>
        <w:numPr>
          <w:ilvl w:val="0"/>
          <w:numId w:val="26"/>
        </w:numPr>
        <w:spacing w:after="80"/>
        <w:ind w:left="360"/>
        <w:rPr>
          <w:sz w:val="22"/>
          <w:szCs w:val="22"/>
        </w:rPr>
      </w:pPr>
      <w:r w:rsidRPr="009350A7">
        <w:rPr>
          <w:sz w:val="22"/>
          <w:szCs w:val="22"/>
        </w:rPr>
        <w:t xml:space="preserve">Become comfortable with ambiguity. Legal practice is as much art as it is science. Like all law, international law is contested, evolving, meaningful and constraining. The system does not fit together as a coherent whole, and it rarely resolves like an episode of </w:t>
      </w:r>
      <w:r w:rsidRPr="009350A7">
        <w:rPr>
          <w:i/>
          <w:sz w:val="22"/>
          <w:szCs w:val="22"/>
        </w:rPr>
        <w:t>Law and Order</w:t>
      </w:r>
      <w:r w:rsidRPr="009350A7">
        <w:rPr>
          <w:sz w:val="22"/>
          <w:szCs w:val="22"/>
        </w:rPr>
        <w:t xml:space="preserve">. </w:t>
      </w:r>
    </w:p>
    <w:p w14:paraId="1F176017" w14:textId="77777777" w:rsidR="00565FC3" w:rsidRPr="00BD52CD" w:rsidRDefault="00BD52CD" w:rsidP="00A703CE">
      <w:pPr>
        <w:pStyle w:val="Heading2"/>
      </w:pPr>
      <w:r>
        <w:t>Assigned Readings</w:t>
      </w:r>
      <w:r w:rsidR="005679EC">
        <w:t>:</w:t>
      </w:r>
    </w:p>
    <w:p w14:paraId="4B3FBFAB" w14:textId="77777777" w:rsidR="00CA7E6E" w:rsidRDefault="003F1E5C" w:rsidP="00981FFB">
      <w:pPr>
        <w:spacing w:after="80"/>
        <w:rPr>
          <w:sz w:val="22"/>
          <w:szCs w:val="22"/>
        </w:rPr>
      </w:pPr>
      <w:r>
        <w:rPr>
          <w:sz w:val="22"/>
          <w:szCs w:val="22"/>
        </w:rPr>
        <w:t>Each session includes</w:t>
      </w:r>
      <w:r w:rsidR="00044A57" w:rsidRPr="009350A7">
        <w:rPr>
          <w:sz w:val="22"/>
          <w:szCs w:val="22"/>
        </w:rPr>
        <w:t xml:space="preserve"> many short readings that provide the raw material that we will analyze in class. </w:t>
      </w:r>
      <w:r w:rsidR="00CA7E6E">
        <w:rPr>
          <w:sz w:val="22"/>
          <w:szCs w:val="22"/>
        </w:rPr>
        <w:t xml:space="preserve">In this sense, the readings are more like law school than a regular </w:t>
      </w:r>
      <w:proofErr w:type="spellStart"/>
      <w:r w:rsidR="00CA7E6E">
        <w:rPr>
          <w:sz w:val="22"/>
          <w:szCs w:val="22"/>
        </w:rPr>
        <w:t>polisci</w:t>
      </w:r>
      <w:proofErr w:type="spellEnd"/>
      <w:r w:rsidR="00CA7E6E">
        <w:rPr>
          <w:sz w:val="22"/>
          <w:szCs w:val="22"/>
        </w:rPr>
        <w:t xml:space="preserve"> course. </w:t>
      </w:r>
      <w:r>
        <w:rPr>
          <w:sz w:val="22"/>
          <w:szCs w:val="22"/>
        </w:rPr>
        <w:t>Y</w:t>
      </w:r>
      <w:r w:rsidR="00375115" w:rsidRPr="009350A7">
        <w:rPr>
          <w:sz w:val="22"/>
          <w:szCs w:val="22"/>
        </w:rPr>
        <w:t xml:space="preserve">ou are expected to have done the readings before class. </w:t>
      </w:r>
      <w:r w:rsidR="00BD52CD" w:rsidRPr="009350A7">
        <w:rPr>
          <w:sz w:val="22"/>
          <w:szCs w:val="22"/>
        </w:rPr>
        <w:t xml:space="preserve">Please bring </w:t>
      </w:r>
      <w:r>
        <w:rPr>
          <w:sz w:val="22"/>
          <w:szCs w:val="22"/>
        </w:rPr>
        <w:t xml:space="preserve">legal </w:t>
      </w:r>
      <w:r w:rsidR="00BD52CD" w:rsidRPr="009350A7">
        <w:rPr>
          <w:sz w:val="22"/>
          <w:szCs w:val="22"/>
        </w:rPr>
        <w:t>cases</w:t>
      </w:r>
      <w:r>
        <w:rPr>
          <w:sz w:val="22"/>
          <w:szCs w:val="22"/>
        </w:rPr>
        <w:t>/briefs</w:t>
      </w:r>
      <w:r w:rsidR="00BD52CD" w:rsidRPr="009350A7">
        <w:rPr>
          <w:sz w:val="22"/>
          <w:szCs w:val="22"/>
        </w:rPr>
        <w:t xml:space="preserve"> </w:t>
      </w:r>
      <w:r w:rsidR="00375115" w:rsidRPr="009350A7">
        <w:rPr>
          <w:sz w:val="22"/>
          <w:szCs w:val="22"/>
        </w:rPr>
        <w:t xml:space="preserve">to </w:t>
      </w:r>
      <w:r w:rsidR="00BD52CD" w:rsidRPr="009350A7">
        <w:rPr>
          <w:sz w:val="22"/>
          <w:szCs w:val="22"/>
        </w:rPr>
        <w:t xml:space="preserve">the </w:t>
      </w:r>
      <w:r w:rsidR="00375115" w:rsidRPr="009350A7">
        <w:rPr>
          <w:sz w:val="22"/>
          <w:szCs w:val="22"/>
        </w:rPr>
        <w:t>class</w:t>
      </w:r>
      <w:r w:rsidR="00BD52CD" w:rsidRPr="009350A7">
        <w:rPr>
          <w:sz w:val="22"/>
          <w:szCs w:val="22"/>
        </w:rPr>
        <w:t xml:space="preserve"> session where they will be discussed</w:t>
      </w:r>
      <w:r w:rsidR="00375115" w:rsidRPr="009350A7">
        <w:rPr>
          <w:sz w:val="22"/>
          <w:szCs w:val="22"/>
        </w:rPr>
        <w:t>.</w:t>
      </w:r>
      <w:r w:rsidR="00F95B60" w:rsidRPr="009350A7">
        <w:rPr>
          <w:sz w:val="22"/>
          <w:szCs w:val="22"/>
        </w:rPr>
        <w:t xml:space="preserve"> </w:t>
      </w:r>
      <w:r w:rsidRPr="009350A7">
        <w:rPr>
          <w:sz w:val="22"/>
          <w:szCs w:val="22"/>
        </w:rPr>
        <w:t>Students should consult the weekly Canvas page for reading questions, guidelines, updates and links to current events.</w:t>
      </w:r>
      <w:r>
        <w:rPr>
          <w:sz w:val="22"/>
          <w:szCs w:val="22"/>
        </w:rPr>
        <w:t xml:space="preserve"> </w:t>
      </w:r>
    </w:p>
    <w:p w14:paraId="1B8F2C50" w14:textId="25085208" w:rsidR="003F1E5C" w:rsidRPr="00CA7E6E" w:rsidRDefault="00110CAF" w:rsidP="00981FFB">
      <w:pPr>
        <w:spacing w:after="80"/>
        <w:rPr>
          <w:i/>
          <w:iCs/>
          <w:sz w:val="22"/>
          <w:szCs w:val="22"/>
        </w:rPr>
      </w:pPr>
      <w:r>
        <w:br/>
      </w:r>
      <w:r w:rsidR="00CA7E6E">
        <w:rPr>
          <w:i/>
          <w:iCs/>
          <w:sz w:val="22"/>
          <w:szCs w:val="22"/>
        </w:rPr>
        <w:t>To purchase:</w:t>
      </w:r>
    </w:p>
    <w:p w14:paraId="23CD8B01" w14:textId="3C038BAC" w:rsidR="00EB3BE0" w:rsidRPr="003F1E5C" w:rsidRDefault="00AA7CCC" w:rsidP="00981FFB">
      <w:pPr>
        <w:spacing w:after="80"/>
        <w:rPr>
          <w:bCs/>
          <w:sz w:val="22"/>
          <w:szCs w:val="22"/>
        </w:rPr>
      </w:pPr>
      <w:r w:rsidRPr="009350A7">
        <w:rPr>
          <w:sz w:val="22"/>
          <w:szCs w:val="22"/>
        </w:rPr>
        <w:t>1</w:t>
      </w:r>
      <w:r w:rsidR="00EB3BE0" w:rsidRPr="009350A7">
        <w:rPr>
          <w:sz w:val="22"/>
          <w:szCs w:val="22"/>
        </w:rPr>
        <w:t xml:space="preserve">. </w:t>
      </w:r>
      <w:r w:rsidR="00AB771F" w:rsidRPr="009350A7">
        <w:rPr>
          <w:b/>
          <w:sz w:val="22"/>
          <w:szCs w:val="22"/>
        </w:rPr>
        <w:t>Nicole Sci</w:t>
      </w:r>
      <w:r w:rsidR="00584D8B" w:rsidRPr="009350A7">
        <w:rPr>
          <w:b/>
          <w:sz w:val="22"/>
          <w:szCs w:val="22"/>
        </w:rPr>
        <w:t>cl</w:t>
      </w:r>
      <w:r w:rsidR="00AB771F" w:rsidRPr="009350A7">
        <w:rPr>
          <w:b/>
          <w:sz w:val="22"/>
          <w:szCs w:val="22"/>
        </w:rPr>
        <w:t xml:space="preserve">una </w:t>
      </w:r>
      <w:proofErr w:type="gramStart"/>
      <w:r w:rsidR="00AB771F" w:rsidRPr="009350A7">
        <w:rPr>
          <w:b/>
          <w:i/>
          <w:iCs/>
          <w:sz w:val="22"/>
          <w:szCs w:val="22"/>
        </w:rPr>
        <w:t>The</w:t>
      </w:r>
      <w:proofErr w:type="gramEnd"/>
      <w:r w:rsidR="00AB771F" w:rsidRPr="009350A7">
        <w:rPr>
          <w:b/>
          <w:i/>
          <w:iCs/>
          <w:sz w:val="22"/>
          <w:szCs w:val="22"/>
        </w:rPr>
        <w:t xml:space="preserve"> Politics of International Law</w:t>
      </w:r>
      <w:r w:rsidR="0065514B" w:rsidRPr="009350A7">
        <w:rPr>
          <w:b/>
          <w:i/>
          <w:iCs/>
          <w:sz w:val="22"/>
          <w:szCs w:val="22"/>
        </w:rPr>
        <w:t xml:space="preserve"> </w:t>
      </w:r>
      <w:r w:rsidR="0065514B" w:rsidRPr="009350A7">
        <w:rPr>
          <w:b/>
          <w:sz w:val="22"/>
          <w:szCs w:val="22"/>
        </w:rPr>
        <w:t>Oxford University Press</w:t>
      </w:r>
      <w:r w:rsidR="00593EB9" w:rsidRPr="009350A7">
        <w:rPr>
          <w:b/>
          <w:sz w:val="22"/>
          <w:szCs w:val="22"/>
        </w:rPr>
        <w:t>, 2021</w:t>
      </w:r>
      <w:r w:rsidR="003F1E5C">
        <w:rPr>
          <w:bCs/>
          <w:sz w:val="22"/>
          <w:szCs w:val="22"/>
        </w:rPr>
        <w:t xml:space="preserve">- </w:t>
      </w:r>
      <w:r w:rsidR="00CA7E6E">
        <w:rPr>
          <w:bCs/>
          <w:sz w:val="22"/>
          <w:szCs w:val="22"/>
        </w:rPr>
        <w:t xml:space="preserve">This book may not be available in the US. </w:t>
      </w:r>
      <w:r w:rsidR="003F1E5C">
        <w:rPr>
          <w:bCs/>
          <w:sz w:val="22"/>
          <w:szCs w:val="22"/>
        </w:rPr>
        <w:t>The syllabus includes alternative</w:t>
      </w:r>
      <w:r w:rsidR="0048432F">
        <w:rPr>
          <w:bCs/>
          <w:sz w:val="22"/>
          <w:szCs w:val="22"/>
        </w:rPr>
        <w:t>s</w:t>
      </w:r>
      <w:r w:rsidR="003F1E5C">
        <w:rPr>
          <w:bCs/>
          <w:sz w:val="22"/>
          <w:szCs w:val="22"/>
        </w:rPr>
        <w:t xml:space="preserve"> should this book not be available.</w:t>
      </w:r>
    </w:p>
    <w:p w14:paraId="1F5A7A7C" w14:textId="77777777" w:rsidR="002F575A" w:rsidRPr="009350A7" w:rsidRDefault="00AA7CCC" w:rsidP="00981FFB">
      <w:pPr>
        <w:spacing w:after="80"/>
        <w:rPr>
          <w:sz w:val="22"/>
          <w:szCs w:val="22"/>
        </w:rPr>
      </w:pPr>
      <w:r w:rsidRPr="009350A7">
        <w:rPr>
          <w:sz w:val="22"/>
          <w:szCs w:val="22"/>
        </w:rPr>
        <w:lastRenderedPageBreak/>
        <w:t>2</w:t>
      </w:r>
      <w:r w:rsidR="0042520E" w:rsidRPr="009350A7">
        <w:rPr>
          <w:sz w:val="22"/>
          <w:szCs w:val="22"/>
        </w:rPr>
        <w:t xml:space="preserve">. </w:t>
      </w:r>
      <w:r w:rsidR="00E26108" w:rsidRPr="009350A7">
        <w:rPr>
          <w:b/>
          <w:sz w:val="22"/>
          <w:szCs w:val="22"/>
        </w:rPr>
        <w:t>Case</w:t>
      </w:r>
      <w:r w:rsidR="002F575A" w:rsidRPr="009350A7">
        <w:rPr>
          <w:b/>
          <w:sz w:val="22"/>
          <w:szCs w:val="22"/>
        </w:rPr>
        <w:t xml:space="preserve"> Studies</w:t>
      </w:r>
      <w:r w:rsidR="0042520E" w:rsidRPr="009350A7">
        <w:rPr>
          <w:sz w:val="22"/>
          <w:szCs w:val="22"/>
        </w:rPr>
        <w:t xml:space="preserve"> (purchased </w:t>
      </w:r>
      <w:proofErr w:type="gramStart"/>
      <w:r w:rsidR="0042520E" w:rsidRPr="009350A7">
        <w:rPr>
          <w:sz w:val="22"/>
          <w:szCs w:val="22"/>
        </w:rPr>
        <w:t>on line</w:t>
      </w:r>
      <w:proofErr w:type="gramEnd"/>
      <w:r w:rsidR="0042520E" w:rsidRPr="009350A7">
        <w:rPr>
          <w:sz w:val="22"/>
          <w:szCs w:val="22"/>
        </w:rPr>
        <w:t xml:space="preserve"> </w:t>
      </w:r>
      <w:r w:rsidR="002F575A" w:rsidRPr="009350A7">
        <w:rPr>
          <w:sz w:val="22"/>
          <w:szCs w:val="22"/>
        </w:rPr>
        <w:t xml:space="preserve">at </w:t>
      </w:r>
      <w:hyperlink r:id="rId8" w:anchor="_ga=1.187333740.519308017.1458305449" w:history="1">
        <w:r w:rsidR="002F575A" w:rsidRPr="009350A7">
          <w:rPr>
            <w:rStyle w:val="Hyperlink"/>
            <w:sz w:val="22"/>
            <w:szCs w:val="22"/>
            <w:u w:color="386EFF"/>
          </w:rPr>
          <w:t>http://casestudies.isd.georgetown.edu/#_ga=1.187333740.519308017.1458305449</w:t>
        </w:r>
      </w:hyperlink>
      <w:r w:rsidR="001173B8" w:rsidRPr="009350A7">
        <w:rPr>
          <w:sz w:val="22"/>
          <w:szCs w:val="22"/>
        </w:rPr>
        <w:t>.</w:t>
      </w:r>
      <w:r w:rsidR="002F575A" w:rsidRPr="009350A7">
        <w:rPr>
          <w:sz w:val="22"/>
          <w:szCs w:val="22"/>
        </w:rPr>
        <w:t xml:space="preserve">)  </w:t>
      </w:r>
      <w:r w:rsidR="00BD52CD" w:rsidRPr="009350A7">
        <w:rPr>
          <w:sz w:val="22"/>
          <w:szCs w:val="22"/>
        </w:rPr>
        <w:t>Please</w:t>
      </w:r>
      <w:r w:rsidR="002F575A" w:rsidRPr="009350A7">
        <w:rPr>
          <w:sz w:val="22"/>
          <w:szCs w:val="22"/>
        </w:rPr>
        <w:t xml:space="preserve"> buy all at once.</w:t>
      </w:r>
    </w:p>
    <w:p w14:paraId="6D19A7B5" w14:textId="77777777" w:rsidR="002F575A" w:rsidRPr="009350A7" w:rsidRDefault="002F575A" w:rsidP="002F575A">
      <w:pPr>
        <w:widowControl w:val="0"/>
        <w:numPr>
          <w:ilvl w:val="0"/>
          <w:numId w:val="13"/>
        </w:numPr>
        <w:tabs>
          <w:tab w:val="left" w:pos="220"/>
          <w:tab w:val="left" w:pos="720"/>
        </w:tabs>
        <w:autoSpaceDE w:val="0"/>
        <w:autoSpaceDN w:val="0"/>
        <w:adjustRightInd w:val="0"/>
        <w:ind w:hanging="720"/>
        <w:rPr>
          <w:sz w:val="22"/>
          <w:szCs w:val="22"/>
        </w:rPr>
      </w:pPr>
      <w:r w:rsidRPr="009350A7">
        <w:rPr>
          <w:sz w:val="22"/>
          <w:szCs w:val="22"/>
        </w:rPr>
        <w:t xml:space="preserve">Case 176 - The Negotiations Leading </w:t>
      </w:r>
      <w:r w:rsidR="00166808" w:rsidRPr="009350A7">
        <w:rPr>
          <w:sz w:val="22"/>
          <w:szCs w:val="22"/>
        </w:rPr>
        <w:t>t</w:t>
      </w:r>
      <w:r w:rsidRPr="009350A7">
        <w:rPr>
          <w:sz w:val="22"/>
          <w:szCs w:val="22"/>
        </w:rPr>
        <w:t>o The 1987 Montreal Protocol On Substances That Deplete The Ozone Layer (Goodman)</w:t>
      </w:r>
    </w:p>
    <w:p w14:paraId="0C43C198" w14:textId="77777777" w:rsidR="002F575A" w:rsidRPr="009350A7" w:rsidRDefault="002F575A" w:rsidP="002F575A">
      <w:pPr>
        <w:widowControl w:val="0"/>
        <w:numPr>
          <w:ilvl w:val="0"/>
          <w:numId w:val="13"/>
        </w:numPr>
        <w:tabs>
          <w:tab w:val="left" w:pos="220"/>
          <w:tab w:val="left" w:pos="720"/>
        </w:tabs>
        <w:autoSpaceDE w:val="0"/>
        <w:autoSpaceDN w:val="0"/>
        <w:adjustRightInd w:val="0"/>
        <w:ind w:hanging="720"/>
        <w:rPr>
          <w:sz w:val="22"/>
          <w:szCs w:val="22"/>
        </w:rPr>
      </w:pPr>
      <w:r w:rsidRPr="009350A7">
        <w:rPr>
          <w:sz w:val="22"/>
          <w:szCs w:val="22"/>
        </w:rPr>
        <w:t>Case 181 - The Ivory Trade (</w:t>
      </w:r>
      <w:proofErr w:type="spellStart"/>
      <w:r w:rsidRPr="009350A7">
        <w:rPr>
          <w:sz w:val="22"/>
          <w:szCs w:val="22"/>
        </w:rPr>
        <w:t>Mingst</w:t>
      </w:r>
      <w:proofErr w:type="spellEnd"/>
      <w:r w:rsidRPr="009350A7">
        <w:rPr>
          <w:sz w:val="22"/>
          <w:szCs w:val="22"/>
        </w:rPr>
        <w:t xml:space="preserve">) </w:t>
      </w:r>
      <w:r w:rsidR="00016202" w:rsidRPr="009350A7">
        <w:rPr>
          <w:sz w:val="22"/>
          <w:szCs w:val="22"/>
        </w:rPr>
        <w:t>–</w:t>
      </w:r>
      <w:r w:rsidRPr="009350A7">
        <w:rPr>
          <w:sz w:val="22"/>
          <w:szCs w:val="22"/>
        </w:rPr>
        <w:t xml:space="preserve"> </w:t>
      </w:r>
      <w:r w:rsidR="00016202" w:rsidRPr="009350A7">
        <w:rPr>
          <w:sz w:val="22"/>
          <w:szCs w:val="22"/>
        </w:rPr>
        <w:t>Part B has been missing in the past.  I have posted Part B on Canvas.</w:t>
      </w:r>
    </w:p>
    <w:p w14:paraId="1155F102" w14:textId="77777777" w:rsidR="0013742E" w:rsidRDefault="002F575A" w:rsidP="0013742E">
      <w:pPr>
        <w:widowControl w:val="0"/>
        <w:numPr>
          <w:ilvl w:val="0"/>
          <w:numId w:val="13"/>
        </w:numPr>
        <w:tabs>
          <w:tab w:val="left" w:pos="220"/>
          <w:tab w:val="left" w:pos="720"/>
        </w:tabs>
        <w:autoSpaceDE w:val="0"/>
        <w:autoSpaceDN w:val="0"/>
        <w:adjustRightInd w:val="0"/>
        <w:ind w:hanging="720"/>
        <w:rPr>
          <w:sz w:val="22"/>
          <w:szCs w:val="22"/>
        </w:rPr>
      </w:pPr>
      <w:r w:rsidRPr="009350A7">
        <w:rPr>
          <w:sz w:val="22"/>
          <w:szCs w:val="22"/>
        </w:rPr>
        <w:t xml:space="preserve">Case 153 - The United States </w:t>
      </w:r>
      <w:proofErr w:type="gramStart"/>
      <w:r w:rsidRPr="009350A7">
        <w:rPr>
          <w:sz w:val="22"/>
          <w:szCs w:val="22"/>
        </w:rPr>
        <w:t>And</w:t>
      </w:r>
      <w:proofErr w:type="gramEnd"/>
      <w:r w:rsidRPr="009350A7">
        <w:rPr>
          <w:sz w:val="22"/>
          <w:szCs w:val="22"/>
        </w:rPr>
        <w:t xml:space="preserve"> The Law Of The Sea Treaty (Steven/</w:t>
      </w:r>
      <w:proofErr w:type="spellStart"/>
      <w:r w:rsidRPr="009350A7">
        <w:rPr>
          <w:sz w:val="22"/>
          <w:szCs w:val="22"/>
        </w:rPr>
        <w:t>Digeser</w:t>
      </w:r>
      <w:proofErr w:type="spellEnd"/>
      <w:r w:rsidRPr="009350A7">
        <w:rPr>
          <w:sz w:val="22"/>
          <w:szCs w:val="22"/>
        </w:rPr>
        <w:t>)</w:t>
      </w:r>
    </w:p>
    <w:p w14:paraId="5C9827BA" w14:textId="4F5ECC97" w:rsidR="0013742E" w:rsidRPr="0013742E" w:rsidRDefault="0013742E" w:rsidP="0013742E">
      <w:pPr>
        <w:widowControl w:val="0"/>
        <w:numPr>
          <w:ilvl w:val="0"/>
          <w:numId w:val="13"/>
        </w:numPr>
        <w:tabs>
          <w:tab w:val="left" w:pos="220"/>
          <w:tab w:val="left" w:pos="720"/>
        </w:tabs>
        <w:autoSpaceDE w:val="0"/>
        <w:autoSpaceDN w:val="0"/>
        <w:adjustRightInd w:val="0"/>
        <w:ind w:hanging="720"/>
        <w:rPr>
          <w:sz w:val="22"/>
          <w:szCs w:val="22"/>
        </w:rPr>
      </w:pPr>
      <w:r w:rsidRPr="0013742E">
        <w:rPr>
          <w:sz w:val="22"/>
          <w:szCs w:val="22"/>
        </w:rPr>
        <w:t xml:space="preserve">Case 134- “Establishing an International Criminal Court: The Emergence of a New Global Authority” </w:t>
      </w:r>
      <w:r>
        <w:rPr>
          <w:sz w:val="22"/>
          <w:szCs w:val="22"/>
        </w:rPr>
        <w:t>(Leonard)</w:t>
      </w:r>
    </w:p>
    <w:p w14:paraId="6397EF85" w14:textId="77777777" w:rsidR="00CF2C65" w:rsidRDefault="00CF2C65" w:rsidP="00D250EF">
      <w:pPr>
        <w:pStyle w:val="readings"/>
        <w:spacing w:after="80"/>
        <w:ind w:left="0"/>
        <w:rPr>
          <w:b/>
          <w:sz w:val="22"/>
          <w:szCs w:val="22"/>
        </w:rPr>
      </w:pPr>
    </w:p>
    <w:p w14:paraId="184C9CAE" w14:textId="0BD4D794" w:rsidR="00341E4A" w:rsidRPr="00E07F5B" w:rsidRDefault="00BD52CD" w:rsidP="00A1763F">
      <w:pPr>
        <w:pStyle w:val="readings"/>
        <w:spacing w:after="80"/>
        <w:ind w:left="0"/>
      </w:pPr>
      <w:r w:rsidRPr="009350A7">
        <w:rPr>
          <w:b/>
          <w:sz w:val="22"/>
          <w:szCs w:val="22"/>
        </w:rPr>
        <w:t>O</w:t>
      </w:r>
      <w:r w:rsidR="009324D0" w:rsidRPr="009350A7">
        <w:rPr>
          <w:b/>
          <w:sz w:val="22"/>
          <w:szCs w:val="22"/>
        </w:rPr>
        <w:t>nline</w:t>
      </w:r>
      <w:r w:rsidRPr="009350A7">
        <w:rPr>
          <w:b/>
          <w:sz w:val="22"/>
          <w:szCs w:val="22"/>
        </w:rPr>
        <w:t xml:space="preserve"> Readings- </w:t>
      </w:r>
      <w:r w:rsidR="002E4774">
        <w:rPr>
          <w:bCs/>
          <w:sz w:val="22"/>
          <w:szCs w:val="22"/>
        </w:rPr>
        <w:t>Most of the r</w:t>
      </w:r>
      <w:r w:rsidRPr="009350A7">
        <w:rPr>
          <w:sz w:val="22"/>
          <w:szCs w:val="22"/>
        </w:rPr>
        <w:t>eadings</w:t>
      </w:r>
      <w:r w:rsidR="002E4774">
        <w:rPr>
          <w:sz w:val="22"/>
          <w:szCs w:val="22"/>
        </w:rPr>
        <w:t xml:space="preserve">, including all readings </w:t>
      </w:r>
      <w:r w:rsidRPr="009350A7">
        <w:rPr>
          <w:sz w:val="22"/>
          <w:szCs w:val="22"/>
        </w:rPr>
        <w:t>listed on the</w:t>
      </w:r>
      <w:r w:rsidR="007F659C" w:rsidRPr="009350A7">
        <w:rPr>
          <w:sz w:val="22"/>
          <w:szCs w:val="22"/>
        </w:rPr>
        <w:t xml:space="preserve"> syllabus with a</w:t>
      </w:r>
      <w:r w:rsidR="002E4774">
        <w:rPr>
          <w:sz w:val="22"/>
          <w:szCs w:val="22"/>
        </w:rPr>
        <w:t xml:space="preserve"> </w:t>
      </w:r>
      <w:r w:rsidR="007F659C" w:rsidRPr="009350A7">
        <w:rPr>
          <w:sz w:val="22"/>
          <w:szCs w:val="22"/>
        </w:rPr>
        <w:t>*</w:t>
      </w:r>
      <w:r w:rsidR="002E4774">
        <w:rPr>
          <w:sz w:val="22"/>
          <w:szCs w:val="22"/>
        </w:rPr>
        <w:t>,</w:t>
      </w:r>
      <w:r w:rsidRPr="009350A7">
        <w:rPr>
          <w:sz w:val="22"/>
          <w:szCs w:val="22"/>
        </w:rPr>
        <w:t xml:space="preserve"> are</w:t>
      </w:r>
      <w:r w:rsidR="009324D0" w:rsidRPr="009350A7">
        <w:rPr>
          <w:sz w:val="22"/>
          <w:szCs w:val="22"/>
        </w:rPr>
        <w:t xml:space="preserve"> available on </w:t>
      </w:r>
      <w:r w:rsidRPr="009350A7">
        <w:rPr>
          <w:sz w:val="22"/>
          <w:szCs w:val="22"/>
        </w:rPr>
        <w:t xml:space="preserve">Canvas. </w:t>
      </w:r>
      <w:r w:rsidR="00CF2C65">
        <w:rPr>
          <w:sz w:val="22"/>
          <w:szCs w:val="22"/>
        </w:rPr>
        <w:t xml:space="preserve">These readings include materials from a no longer published </w:t>
      </w:r>
      <w:proofErr w:type="gramStart"/>
      <w:r w:rsidR="00CF2C65">
        <w:rPr>
          <w:sz w:val="22"/>
          <w:szCs w:val="22"/>
        </w:rPr>
        <w:t>text book</w:t>
      </w:r>
      <w:proofErr w:type="gramEnd"/>
      <w:r w:rsidR="00CF2C65">
        <w:rPr>
          <w:sz w:val="22"/>
          <w:szCs w:val="22"/>
        </w:rPr>
        <w:t xml:space="preserve"> (</w:t>
      </w:r>
      <w:proofErr w:type="spellStart"/>
      <w:r w:rsidR="00CF2C65" w:rsidRPr="00A1763F">
        <w:rPr>
          <w:i/>
          <w:iCs/>
          <w:sz w:val="22"/>
          <w:szCs w:val="22"/>
        </w:rPr>
        <w:t>Slomanson’s</w:t>
      </w:r>
      <w:proofErr w:type="spellEnd"/>
      <w:r w:rsidR="00CF2C65" w:rsidRPr="00A1763F">
        <w:rPr>
          <w:i/>
          <w:iCs/>
          <w:sz w:val="22"/>
          <w:szCs w:val="22"/>
        </w:rPr>
        <w:t xml:space="preserve"> Fundamentals of International Law)</w:t>
      </w:r>
      <w:r w:rsidR="00CF2C65">
        <w:rPr>
          <w:sz w:val="22"/>
          <w:szCs w:val="22"/>
        </w:rPr>
        <w:t xml:space="preserve"> and the not-very user friendly </w:t>
      </w:r>
      <w:hyperlink r:id="rId9" w:history="1">
        <w:r w:rsidR="00CF2C65" w:rsidRPr="00CF2C65">
          <w:rPr>
            <w:rStyle w:val="Hyperlink"/>
            <w:sz w:val="22"/>
            <w:szCs w:val="22"/>
          </w:rPr>
          <w:t>on-line companion</w:t>
        </w:r>
      </w:hyperlink>
      <w:r w:rsidR="00CF2C65">
        <w:rPr>
          <w:sz w:val="22"/>
          <w:szCs w:val="22"/>
        </w:rPr>
        <w:t xml:space="preserve">. </w:t>
      </w:r>
      <w:r w:rsidR="00A1763F">
        <w:rPr>
          <w:sz w:val="22"/>
          <w:szCs w:val="22"/>
        </w:rPr>
        <w:t>The on-line readings</w:t>
      </w:r>
      <w:r w:rsidRPr="009350A7">
        <w:rPr>
          <w:sz w:val="22"/>
          <w:szCs w:val="22"/>
        </w:rPr>
        <w:t xml:space="preserve"> are most easily </w:t>
      </w:r>
      <w:r w:rsidR="002E4774">
        <w:rPr>
          <w:sz w:val="22"/>
          <w:szCs w:val="22"/>
        </w:rPr>
        <w:t>accessed</w:t>
      </w:r>
      <w:r w:rsidRPr="009350A7">
        <w:rPr>
          <w:sz w:val="22"/>
          <w:szCs w:val="22"/>
        </w:rPr>
        <w:t xml:space="preserve"> by consulting the weekly Canvas page</w:t>
      </w:r>
      <w:r w:rsidR="00A1763F">
        <w:rPr>
          <w:sz w:val="22"/>
          <w:szCs w:val="22"/>
        </w:rPr>
        <w:t>. There is also a file of documents for each week, which includes material assigned in previous years.</w:t>
      </w:r>
    </w:p>
    <w:p w14:paraId="4E237F6D" w14:textId="77777777" w:rsidR="00AB3C49" w:rsidRDefault="00AB3C49" w:rsidP="00A703CE">
      <w:pPr>
        <w:pStyle w:val="Heading2"/>
      </w:pPr>
      <w:r>
        <w:t xml:space="preserve">Course </w:t>
      </w:r>
      <w:r w:rsidR="0042520E" w:rsidRPr="00AB3C49">
        <w:t xml:space="preserve">Assignments:  </w:t>
      </w:r>
    </w:p>
    <w:p w14:paraId="42DC45A0" w14:textId="77777777" w:rsidR="001B22C7" w:rsidRPr="009350A7" w:rsidRDefault="001B22C7" w:rsidP="00D53844">
      <w:pPr>
        <w:rPr>
          <w:sz w:val="22"/>
          <w:szCs w:val="22"/>
        </w:rPr>
      </w:pPr>
      <w:r w:rsidRPr="009350A7">
        <w:rPr>
          <w:sz w:val="22"/>
          <w:szCs w:val="22"/>
        </w:rPr>
        <w:t xml:space="preserve">The three types of assignments </w:t>
      </w:r>
      <w:r w:rsidR="00AB3C49" w:rsidRPr="009350A7">
        <w:rPr>
          <w:sz w:val="22"/>
          <w:szCs w:val="22"/>
        </w:rPr>
        <w:t>have an</w:t>
      </w:r>
      <w:r w:rsidRPr="009350A7">
        <w:rPr>
          <w:sz w:val="22"/>
          <w:szCs w:val="22"/>
        </w:rPr>
        <w:t xml:space="preserve"> intentional overlap. </w:t>
      </w:r>
    </w:p>
    <w:p w14:paraId="1767DA7A" w14:textId="77777777" w:rsidR="00066E17" w:rsidRPr="009350A7" w:rsidRDefault="00066E17" w:rsidP="00D53844">
      <w:pPr>
        <w:rPr>
          <w:sz w:val="22"/>
          <w:szCs w:val="22"/>
        </w:rPr>
      </w:pPr>
    </w:p>
    <w:p w14:paraId="06353B83" w14:textId="415A4617" w:rsidR="000B75B0" w:rsidRPr="009350A7" w:rsidRDefault="0042520E" w:rsidP="00E07F5B">
      <w:pPr>
        <w:pStyle w:val="bullet"/>
        <w:numPr>
          <w:ilvl w:val="0"/>
          <w:numId w:val="10"/>
        </w:numPr>
        <w:tabs>
          <w:tab w:val="clear" w:pos="1530"/>
          <w:tab w:val="left" w:pos="810"/>
        </w:tabs>
        <w:ind w:left="360" w:firstLine="0"/>
        <w:rPr>
          <w:sz w:val="22"/>
          <w:szCs w:val="22"/>
        </w:rPr>
      </w:pPr>
      <w:r w:rsidRPr="009350A7">
        <w:rPr>
          <w:b/>
          <w:sz w:val="22"/>
          <w:szCs w:val="22"/>
          <w:u w:val="single"/>
        </w:rPr>
        <w:t>Attendance</w:t>
      </w:r>
      <w:r w:rsidR="008453AE" w:rsidRPr="009350A7">
        <w:rPr>
          <w:b/>
          <w:sz w:val="22"/>
          <w:szCs w:val="22"/>
          <w:u w:val="single"/>
        </w:rPr>
        <w:t>,</w:t>
      </w:r>
      <w:r w:rsidRPr="009350A7">
        <w:rPr>
          <w:b/>
          <w:sz w:val="22"/>
          <w:szCs w:val="22"/>
          <w:u w:val="single"/>
        </w:rPr>
        <w:t xml:space="preserve"> Participation </w:t>
      </w:r>
      <w:r w:rsidR="00375115" w:rsidRPr="009350A7">
        <w:rPr>
          <w:b/>
          <w:sz w:val="22"/>
          <w:szCs w:val="22"/>
          <w:u w:val="single"/>
        </w:rPr>
        <w:t xml:space="preserve">+ </w:t>
      </w:r>
      <w:r w:rsidR="0011656D" w:rsidRPr="009350A7">
        <w:rPr>
          <w:b/>
          <w:color w:val="000000" w:themeColor="text1"/>
          <w:sz w:val="22"/>
          <w:szCs w:val="22"/>
          <w:u w:val="single"/>
        </w:rPr>
        <w:t>b</w:t>
      </w:r>
      <w:r w:rsidR="00375115" w:rsidRPr="009350A7">
        <w:rPr>
          <w:b/>
          <w:color w:val="000000" w:themeColor="text1"/>
          <w:sz w:val="22"/>
          <w:szCs w:val="22"/>
          <w:u w:val="single"/>
        </w:rPr>
        <w:t>riefing book</w:t>
      </w:r>
      <w:r w:rsidR="003C0548" w:rsidRPr="009350A7">
        <w:rPr>
          <w:color w:val="000000" w:themeColor="text1"/>
          <w:sz w:val="22"/>
          <w:szCs w:val="22"/>
        </w:rPr>
        <w:t xml:space="preserve"> </w:t>
      </w:r>
      <w:r w:rsidR="003C0548" w:rsidRPr="009350A7">
        <w:rPr>
          <w:sz w:val="22"/>
          <w:szCs w:val="22"/>
        </w:rPr>
        <w:t>(</w:t>
      </w:r>
      <w:r w:rsidR="00013EB7" w:rsidRPr="009350A7">
        <w:rPr>
          <w:sz w:val="22"/>
          <w:szCs w:val="22"/>
        </w:rPr>
        <w:t>30</w:t>
      </w:r>
      <w:r w:rsidRPr="009350A7">
        <w:rPr>
          <w:sz w:val="22"/>
          <w:szCs w:val="22"/>
        </w:rPr>
        <w:t xml:space="preserve">%). This grade includes attendance, </w:t>
      </w:r>
      <w:r w:rsidR="00066E17" w:rsidRPr="009350A7">
        <w:rPr>
          <w:sz w:val="22"/>
          <w:szCs w:val="22"/>
        </w:rPr>
        <w:t xml:space="preserve">class </w:t>
      </w:r>
      <w:r w:rsidRPr="009350A7">
        <w:rPr>
          <w:sz w:val="22"/>
          <w:szCs w:val="22"/>
        </w:rPr>
        <w:t xml:space="preserve">participation and your </w:t>
      </w:r>
      <w:r w:rsidR="00066E17" w:rsidRPr="009350A7">
        <w:rPr>
          <w:sz w:val="22"/>
          <w:szCs w:val="22"/>
        </w:rPr>
        <w:t xml:space="preserve">preparations for </w:t>
      </w:r>
      <w:r w:rsidR="00D36C82" w:rsidRPr="009350A7">
        <w:rPr>
          <w:sz w:val="22"/>
          <w:szCs w:val="22"/>
        </w:rPr>
        <w:t>cases</w:t>
      </w:r>
      <w:r w:rsidR="00066E17" w:rsidRPr="009350A7">
        <w:rPr>
          <w:sz w:val="22"/>
          <w:szCs w:val="22"/>
        </w:rPr>
        <w:t xml:space="preserve"> discussion</w:t>
      </w:r>
      <w:r w:rsidR="00D36C82" w:rsidRPr="009350A7">
        <w:rPr>
          <w:sz w:val="22"/>
          <w:szCs w:val="22"/>
        </w:rPr>
        <w:t xml:space="preserve"> and simulations</w:t>
      </w:r>
      <w:r w:rsidRPr="009350A7">
        <w:rPr>
          <w:sz w:val="22"/>
          <w:szCs w:val="22"/>
        </w:rPr>
        <w:t xml:space="preserve">. </w:t>
      </w:r>
      <w:r w:rsidR="00C769CB" w:rsidRPr="009350A7">
        <w:rPr>
          <w:sz w:val="22"/>
          <w:szCs w:val="22"/>
        </w:rPr>
        <w:t xml:space="preserve">The </w:t>
      </w:r>
      <w:r w:rsidR="0011656D" w:rsidRPr="009350A7">
        <w:rPr>
          <w:b/>
          <w:bCs/>
          <w:iCs/>
          <w:sz w:val="22"/>
          <w:szCs w:val="22"/>
        </w:rPr>
        <w:t>b</w:t>
      </w:r>
      <w:r w:rsidR="00C769CB" w:rsidRPr="009350A7">
        <w:rPr>
          <w:b/>
          <w:bCs/>
          <w:iCs/>
          <w:sz w:val="22"/>
          <w:szCs w:val="22"/>
        </w:rPr>
        <w:t xml:space="preserve">riefing </w:t>
      </w:r>
      <w:r w:rsidR="0011656D" w:rsidRPr="009350A7">
        <w:rPr>
          <w:b/>
          <w:bCs/>
          <w:iCs/>
          <w:sz w:val="22"/>
          <w:szCs w:val="22"/>
        </w:rPr>
        <w:t>b</w:t>
      </w:r>
      <w:r w:rsidR="00C769CB" w:rsidRPr="009350A7">
        <w:rPr>
          <w:b/>
          <w:bCs/>
          <w:iCs/>
          <w:sz w:val="22"/>
          <w:szCs w:val="22"/>
        </w:rPr>
        <w:t>ook</w:t>
      </w:r>
      <w:r w:rsidR="00593EB9" w:rsidRPr="009350A7">
        <w:rPr>
          <w:b/>
          <w:bCs/>
          <w:iCs/>
          <w:sz w:val="22"/>
          <w:szCs w:val="22"/>
        </w:rPr>
        <w:t>,</w:t>
      </w:r>
      <w:r w:rsidR="00593EB9" w:rsidRPr="009350A7">
        <w:rPr>
          <w:i/>
          <w:sz w:val="22"/>
          <w:szCs w:val="22"/>
        </w:rPr>
        <w:t xml:space="preserve"> </w:t>
      </w:r>
      <w:r w:rsidR="00593EB9" w:rsidRPr="009350A7">
        <w:rPr>
          <w:iCs/>
          <w:sz w:val="22"/>
          <w:szCs w:val="22"/>
        </w:rPr>
        <w:t>which includes country briefing notes and case briefs,</w:t>
      </w:r>
      <w:r w:rsidR="00C769CB" w:rsidRPr="009350A7">
        <w:rPr>
          <w:sz w:val="22"/>
          <w:szCs w:val="22"/>
        </w:rPr>
        <w:t xml:space="preserve"> </w:t>
      </w:r>
      <w:r w:rsidR="00763FFC" w:rsidRPr="009350A7">
        <w:rPr>
          <w:sz w:val="22"/>
          <w:szCs w:val="22"/>
        </w:rPr>
        <w:t xml:space="preserve">is a concrete manifestation of your participation as the class proceeds. </w:t>
      </w:r>
      <w:r w:rsidR="00544A50" w:rsidRPr="009350A7">
        <w:rPr>
          <w:sz w:val="22"/>
          <w:szCs w:val="22"/>
        </w:rPr>
        <w:t xml:space="preserve">Students asked me to make briefing book assignments due in </w:t>
      </w:r>
      <w:r w:rsidR="007768A4" w:rsidRPr="009350A7">
        <w:rPr>
          <w:sz w:val="22"/>
          <w:szCs w:val="22"/>
        </w:rPr>
        <w:t>real time</w:t>
      </w:r>
      <w:r w:rsidR="00544A50" w:rsidRPr="009350A7">
        <w:rPr>
          <w:sz w:val="22"/>
          <w:szCs w:val="22"/>
        </w:rPr>
        <w:t xml:space="preserve">. </w:t>
      </w:r>
      <w:r w:rsidR="007B6FC7" w:rsidRPr="009350A7">
        <w:rPr>
          <w:sz w:val="22"/>
          <w:szCs w:val="22"/>
        </w:rPr>
        <w:t>We</w:t>
      </w:r>
      <w:r w:rsidR="00544A50" w:rsidRPr="009350A7">
        <w:rPr>
          <w:sz w:val="22"/>
          <w:szCs w:val="22"/>
        </w:rPr>
        <w:t xml:space="preserve"> will </w:t>
      </w:r>
      <w:r w:rsidR="007B6FC7" w:rsidRPr="009350A7">
        <w:rPr>
          <w:sz w:val="22"/>
          <w:szCs w:val="22"/>
        </w:rPr>
        <w:t>only</w:t>
      </w:r>
      <w:r w:rsidR="00544A50" w:rsidRPr="009350A7">
        <w:rPr>
          <w:sz w:val="22"/>
          <w:szCs w:val="22"/>
        </w:rPr>
        <w:t xml:space="preserve"> grade </w:t>
      </w:r>
      <w:r w:rsidR="007B6FC7" w:rsidRPr="009350A7">
        <w:rPr>
          <w:sz w:val="22"/>
          <w:szCs w:val="22"/>
        </w:rPr>
        <w:t>the bundled final submission</w:t>
      </w:r>
      <w:r w:rsidR="00544A50" w:rsidRPr="009350A7">
        <w:rPr>
          <w:sz w:val="22"/>
          <w:szCs w:val="22"/>
        </w:rPr>
        <w:t xml:space="preserve">, </w:t>
      </w:r>
      <w:r w:rsidR="007B6FC7" w:rsidRPr="009350A7">
        <w:rPr>
          <w:sz w:val="22"/>
          <w:szCs w:val="22"/>
        </w:rPr>
        <w:t>but we will check that weekly submissions are submitted on time</w:t>
      </w:r>
      <w:r w:rsidR="00544A50" w:rsidRPr="009350A7">
        <w:rPr>
          <w:sz w:val="22"/>
          <w:szCs w:val="22"/>
        </w:rPr>
        <w:t xml:space="preserve">. </w:t>
      </w:r>
      <w:r w:rsidR="007B6FC7" w:rsidRPr="009350A7">
        <w:rPr>
          <w:b/>
          <w:color w:val="ED7D31"/>
          <w:sz w:val="22"/>
          <w:szCs w:val="22"/>
          <w:u w:val="single"/>
        </w:rPr>
        <w:t>The bundled</w:t>
      </w:r>
      <w:r w:rsidR="00AB3C49" w:rsidRPr="009350A7">
        <w:rPr>
          <w:b/>
          <w:color w:val="ED7D31"/>
          <w:sz w:val="22"/>
          <w:szCs w:val="22"/>
          <w:u w:val="single"/>
        </w:rPr>
        <w:t xml:space="preserve"> </w:t>
      </w:r>
      <w:r w:rsidR="007B6FC7" w:rsidRPr="009350A7">
        <w:rPr>
          <w:b/>
          <w:color w:val="ED7D31"/>
          <w:sz w:val="22"/>
          <w:szCs w:val="22"/>
          <w:u w:val="single"/>
        </w:rPr>
        <w:t>b</w:t>
      </w:r>
      <w:r w:rsidR="00AB3C49" w:rsidRPr="009350A7">
        <w:rPr>
          <w:b/>
          <w:color w:val="ED7D31"/>
          <w:sz w:val="22"/>
          <w:szCs w:val="22"/>
          <w:u w:val="single"/>
        </w:rPr>
        <w:t>riefing book</w:t>
      </w:r>
      <w:r w:rsidR="00CA7E6E">
        <w:rPr>
          <w:b/>
          <w:color w:val="ED7D31"/>
          <w:sz w:val="22"/>
          <w:szCs w:val="22"/>
          <w:u w:val="single"/>
        </w:rPr>
        <w:t xml:space="preserve"> is</w:t>
      </w:r>
      <w:r w:rsidR="00AB3C49" w:rsidRPr="009350A7">
        <w:rPr>
          <w:b/>
          <w:color w:val="ED7D31"/>
          <w:sz w:val="22"/>
          <w:szCs w:val="22"/>
          <w:u w:val="single"/>
        </w:rPr>
        <w:t xml:space="preserve"> due </w:t>
      </w:r>
      <w:r w:rsidR="00016202" w:rsidRPr="009350A7">
        <w:rPr>
          <w:b/>
          <w:color w:val="ED7D31"/>
          <w:sz w:val="22"/>
          <w:szCs w:val="22"/>
          <w:u w:val="single"/>
        </w:rPr>
        <w:t>March</w:t>
      </w:r>
      <w:r w:rsidR="00AB3C49" w:rsidRPr="009350A7">
        <w:rPr>
          <w:b/>
          <w:color w:val="ED7D31"/>
          <w:sz w:val="22"/>
          <w:szCs w:val="22"/>
          <w:u w:val="single"/>
        </w:rPr>
        <w:t xml:space="preserve"> </w:t>
      </w:r>
      <w:r w:rsidR="0085235E" w:rsidRPr="009350A7">
        <w:rPr>
          <w:b/>
          <w:color w:val="ED7D31"/>
          <w:sz w:val="22"/>
          <w:szCs w:val="22"/>
          <w:u w:val="single"/>
        </w:rPr>
        <w:t>6</w:t>
      </w:r>
      <w:r w:rsidR="00AB3C49" w:rsidRPr="009350A7">
        <w:rPr>
          <w:b/>
          <w:color w:val="ED7D31"/>
          <w:sz w:val="22"/>
          <w:szCs w:val="22"/>
          <w:u w:val="single"/>
        </w:rPr>
        <w:t>.</w:t>
      </w:r>
      <w:r w:rsidR="00CA7E6E">
        <w:rPr>
          <w:b/>
          <w:color w:val="ED7D31"/>
          <w:sz w:val="22"/>
          <w:szCs w:val="22"/>
          <w:u w:val="single"/>
        </w:rPr>
        <w:t xml:space="preserve"> Canvas includes a detailed overview of the briefing book.</w:t>
      </w:r>
    </w:p>
    <w:p w14:paraId="4338C51D" w14:textId="38F23E96" w:rsidR="00875862" w:rsidRPr="009350A7" w:rsidRDefault="00764496" w:rsidP="00764496">
      <w:pPr>
        <w:pStyle w:val="bullet"/>
        <w:numPr>
          <w:ilvl w:val="0"/>
          <w:numId w:val="10"/>
        </w:numPr>
        <w:tabs>
          <w:tab w:val="clear" w:pos="1530"/>
          <w:tab w:val="left" w:pos="810"/>
        </w:tabs>
        <w:ind w:left="360" w:firstLine="0"/>
        <w:jc w:val="left"/>
        <w:rPr>
          <w:sz w:val="22"/>
          <w:szCs w:val="22"/>
        </w:rPr>
      </w:pPr>
      <w:r w:rsidRPr="009350A7">
        <w:rPr>
          <w:b/>
          <w:sz w:val="22"/>
          <w:szCs w:val="22"/>
          <w:u w:val="single"/>
        </w:rPr>
        <w:t>Three Quizzes</w:t>
      </w:r>
      <w:r w:rsidRPr="009350A7">
        <w:rPr>
          <w:sz w:val="22"/>
          <w:szCs w:val="22"/>
          <w:u w:val="single"/>
        </w:rPr>
        <w:t xml:space="preserve"> (30%): </w:t>
      </w:r>
      <w:r w:rsidRPr="009350A7">
        <w:rPr>
          <w:sz w:val="22"/>
          <w:szCs w:val="22"/>
        </w:rPr>
        <w:t xml:space="preserve">In the past, the course had a cumulative final. I have substituted three quizzes interspersed in the term. Each week’s </w:t>
      </w:r>
      <w:r w:rsidR="005679EC" w:rsidRPr="009350A7">
        <w:rPr>
          <w:sz w:val="22"/>
          <w:szCs w:val="22"/>
        </w:rPr>
        <w:t xml:space="preserve">Canvas </w:t>
      </w:r>
      <w:r w:rsidRPr="009350A7">
        <w:rPr>
          <w:sz w:val="22"/>
          <w:szCs w:val="22"/>
        </w:rPr>
        <w:t xml:space="preserve">page lists the material that might appear on the quiz. The quiz study guide assembles the material located on the weekly course pages.  The quiz draws from these questions, which include I.D.s and short answers. </w:t>
      </w:r>
      <w:r w:rsidR="00CA7E6E">
        <w:rPr>
          <w:sz w:val="22"/>
          <w:szCs w:val="22"/>
        </w:rPr>
        <w:t>I am trying something new: administering the</w:t>
      </w:r>
      <w:r w:rsidRPr="009350A7">
        <w:rPr>
          <w:sz w:val="22"/>
          <w:szCs w:val="22"/>
        </w:rPr>
        <w:t xml:space="preserve"> </w:t>
      </w:r>
      <w:proofErr w:type="gramStart"/>
      <w:r w:rsidRPr="009350A7">
        <w:rPr>
          <w:sz w:val="22"/>
          <w:szCs w:val="22"/>
        </w:rPr>
        <w:t>quiz</w:t>
      </w:r>
      <w:r w:rsidR="00CA7E6E">
        <w:rPr>
          <w:sz w:val="22"/>
          <w:szCs w:val="22"/>
        </w:rPr>
        <w:t xml:space="preserve"> </w:t>
      </w:r>
      <w:r w:rsidR="007B6FC7" w:rsidRPr="009350A7">
        <w:rPr>
          <w:sz w:val="22"/>
          <w:szCs w:val="22"/>
        </w:rPr>
        <w:t xml:space="preserve"> on</w:t>
      </w:r>
      <w:proofErr w:type="gramEnd"/>
      <w:r w:rsidR="007B6FC7" w:rsidRPr="009350A7">
        <w:rPr>
          <w:sz w:val="22"/>
          <w:szCs w:val="22"/>
        </w:rPr>
        <w:t xml:space="preserve"> line</w:t>
      </w:r>
      <w:r w:rsidR="00CA7E6E">
        <w:rPr>
          <w:sz w:val="22"/>
          <w:szCs w:val="22"/>
        </w:rPr>
        <w:t>. The quiz</w:t>
      </w:r>
      <w:r w:rsidR="007B6FC7" w:rsidRPr="009350A7">
        <w:rPr>
          <w:sz w:val="22"/>
          <w:szCs w:val="22"/>
        </w:rPr>
        <w:t xml:space="preserve"> is closed book</w:t>
      </w:r>
      <w:r w:rsidRPr="009350A7">
        <w:rPr>
          <w:sz w:val="22"/>
          <w:szCs w:val="22"/>
        </w:rPr>
        <w:t>. You</w:t>
      </w:r>
      <w:r w:rsidR="007B6FC7" w:rsidRPr="009350A7">
        <w:rPr>
          <w:sz w:val="22"/>
          <w:szCs w:val="22"/>
        </w:rPr>
        <w:t xml:space="preserve"> will</w:t>
      </w:r>
      <w:r w:rsidRPr="009350A7">
        <w:rPr>
          <w:sz w:val="22"/>
          <w:szCs w:val="22"/>
        </w:rPr>
        <w:t xml:space="preserve"> have 2</w:t>
      </w:r>
      <w:r w:rsidR="00CA7E6E">
        <w:rPr>
          <w:sz w:val="22"/>
          <w:szCs w:val="22"/>
        </w:rPr>
        <w:t>5</w:t>
      </w:r>
      <w:r w:rsidRPr="009350A7">
        <w:rPr>
          <w:sz w:val="22"/>
          <w:szCs w:val="22"/>
        </w:rPr>
        <w:t xml:space="preserve"> minutes to complete </w:t>
      </w:r>
      <w:r w:rsidR="00CA7E6E">
        <w:rPr>
          <w:sz w:val="22"/>
          <w:szCs w:val="22"/>
        </w:rPr>
        <w:t>the</w:t>
      </w:r>
      <w:r w:rsidRPr="009350A7">
        <w:rPr>
          <w:sz w:val="22"/>
          <w:szCs w:val="22"/>
        </w:rPr>
        <w:t xml:space="preserve"> quiz, thus you </w:t>
      </w:r>
      <w:r w:rsidR="007B6FC7" w:rsidRPr="009350A7">
        <w:rPr>
          <w:sz w:val="22"/>
          <w:szCs w:val="22"/>
        </w:rPr>
        <w:t>should</w:t>
      </w:r>
      <w:r w:rsidRPr="009350A7">
        <w:rPr>
          <w:sz w:val="22"/>
          <w:szCs w:val="22"/>
        </w:rPr>
        <w:t xml:space="preserve"> study in advance. </w:t>
      </w:r>
      <w:r w:rsidRPr="009350A7">
        <w:rPr>
          <w:b/>
          <w:color w:val="E36C0A"/>
          <w:sz w:val="22"/>
          <w:szCs w:val="22"/>
          <w:u w:val="single"/>
        </w:rPr>
        <w:t>Quiz dates:</w:t>
      </w:r>
      <w:r w:rsidRPr="009350A7">
        <w:rPr>
          <w:sz w:val="22"/>
          <w:szCs w:val="22"/>
        </w:rPr>
        <w:t xml:space="preserve"> </w:t>
      </w:r>
      <w:r w:rsidR="007B6492" w:rsidRPr="009350A7">
        <w:rPr>
          <w:sz w:val="22"/>
          <w:szCs w:val="22"/>
        </w:rPr>
        <w:t xml:space="preserve"> </w:t>
      </w:r>
      <w:r w:rsidR="00130C9D" w:rsidRPr="009350A7">
        <w:rPr>
          <w:b/>
          <w:color w:val="ED7D31"/>
          <w:sz w:val="22"/>
          <w:szCs w:val="22"/>
        </w:rPr>
        <w:t>Jan 2</w:t>
      </w:r>
      <w:r w:rsidR="007B6FC7" w:rsidRPr="009350A7">
        <w:rPr>
          <w:b/>
          <w:color w:val="ED7D31"/>
          <w:sz w:val="22"/>
          <w:szCs w:val="22"/>
        </w:rPr>
        <w:t>8</w:t>
      </w:r>
      <w:r w:rsidR="00016202" w:rsidRPr="009350A7">
        <w:rPr>
          <w:b/>
          <w:color w:val="ED7D31"/>
          <w:sz w:val="22"/>
          <w:szCs w:val="22"/>
        </w:rPr>
        <w:t>, February 1</w:t>
      </w:r>
      <w:r w:rsidR="007B6FC7" w:rsidRPr="009350A7">
        <w:rPr>
          <w:b/>
          <w:color w:val="ED7D31"/>
          <w:sz w:val="22"/>
          <w:szCs w:val="22"/>
        </w:rPr>
        <w:t>1</w:t>
      </w:r>
      <w:r w:rsidR="00016202" w:rsidRPr="009350A7">
        <w:rPr>
          <w:b/>
          <w:color w:val="ED7D31"/>
          <w:sz w:val="22"/>
          <w:szCs w:val="22"/>
        </w:rPr>
        <w:t xml:space="preserve">, March </w:t>
      </w:r>
      <w:r w:rsidR="00CF2C65">
        <w:rPr>
          <w:b/>
          <w:color w:val="ED7D31"/>
          <w:sz w:val="22"/>
          <w:szCs w:val="22"/>
        </w:rPr>
        <w:t>6</w:t>
      </w:r>
      <w:r w:rsidR="00016202" w:rsidRPr="009350A7">
        <w:rPr>
          <w:b/>
          <w:color w:val="ED7D31"/>
          <w:sz w:val="22"/>
          <w:szCs w:val="22"/>
        </w:rPr>
        <w:t>.</w:t>
      </w:r>
    </w:p>
    <w:p w14:paraId="73EED009" w14:textId="77777777" w:rsidR="0042520E" w:rsidRPr="009350A7" w:rsidRDefault="005073FE" w:rsidP="00E07F5B">
      <w:pPr>
        <w:pStyle w:val="bullet"/>
        <w:numPr>
          <w:ilvl w:val="0"/>
          <w:numId w:val="10"/>
        </w:numPr>
        <w:tabs>
          <w:tab w:val="clear" w:pos="1530"/>
          <w:tab w:val="left" w:pos="900"/>
        </w:tabs>
        <w:ind w:left="360" w:firstLine="0"/>
        <w:rPr>
          <w:sz w:val="22"/>
          <w:szCs w:val="22"/>
        </w:rPr>
      </w:pPr>
      <w:r w:rsidRPr="009350A7">
        <w:rPr>
          <w:b/>
          <w:sz w:val="22"/>
          <w:szCs w:val="22"/>
          <w:u w:val="single"/>
        </w:rPr>
        <w:t xml:space="preserve">Take-Home </w:t>
      </w:r>
      <w:r w:rsidR="0042520E" w:rsidRPr="009350A7">
        <w:rPr>
          <w:b/>
          <w:sz w:val="22"/>
          <w:szCs w:val="22"/>
          <w:u w:val="single"/>
        </w:rPr>
        <w:t>Final</w:t>
      </w:r>
      <w:r w:rsidR="004C20A5" w:rsidRPr="009350A7">
        <w:rPr>
          <w:b/>
          <w:sz w:val="22"/>
          <w:szCs w:val="22"/>
          <w:u w:val="single"/>
        </w:rPr>
        <w:t xml:space="preserve"> Exam</w:t>
      </w:r>
      <w:r w:rsidR="0042520E" w:rsidRPr="009350A7">
        <w:rPr>
          <w:sz w:val="22"/>
          <w:szCs w:val="22"/>
        </w:rPr>
        <w:t xml:space="preserve"> (</w:t>
      </w:r>
      <w:r w:rsidR="00013EB7" w:rsidRPr="009350A7">
        <w:rPr>
          <w:sz w:val="22"/>
          <w:szCs w:val="22"/>
        </w:rPr>
        <w:t>4</w:t>
      </w:r>
      <w:r w:rsidR="00983B85" w:rsidRPr="009350A7">
        <w:rPr>
          <w:sz w:val="22"/>
          <w:szCs w:val="22"/>
        </w:rPr>
        <w:t>0</w:t>
      </w:r>
      <w:r w:rsidR="0042520E" w:rsidRPr="009350A7">
        <w:rPr>
          <w:sz w:val="22"/>
          <w:szCs w:val="22"/>
        </w:rPr>
        <w:t xml:space="preserve">%) </w:t>
      </w:r>
      <w:r w:rsidRPr="009350A7">
        <w:rPr>
          <w:sz w:val="22"/>
          <w:szCs w:val="22"/>
        </w:rPr>
        <w:t xml:space="preserve">I will ask you to write on </w:t>
      </w:r>
      <w:r w:rsidR="009220CF" w:rsidRPr="009350A7">
        <w:rPr>
          <w:sz w:val="22"/>
          <w:szCs w:val="22"/>
        </w:rPr>
        <w:t>3</w:t>
      </w:r>
      <w:r w:rsidRPr="009350A7">
        <w:rPr>
          <w:sz w:val="22"/>
          <w:szCs w:val="22"/>
        </w:rPr>
        <w:t xml:space="preserve"> assigned essay questions</w:t>
      </w:r>
      <w:r w:rsidR="0042520E" w:rsidRPr="009350A7">
        <w:rPr>
          <w:sz w:val="22"/>
          <w:szCs w:val="22"/>
        </w:rPr>
        <w:t>.</w:t>
      </w:r>
      <w:r w:rsidRPr="009350A7">
        <w:rPr>
          <w:sz w:val="22"/>
          <w:szCs w:val="22"/>
        </w:rPr>
        <w:t xml:space="preserve"> Questions require you to draw on material covered during the entire course, comparing across weeks.</w:t>
      </w:r>
      <w:r w:rsidR="0042520E" w:rsidRPr="009350A7">
        <w:rPr>
          <w:sz w:val="22"/>
          <w:szCs w:val="22"/>
        </w:rPr>
        <w:t xml:space="preserve"> </w:t>
      </w:r>
      <w:r w:rsidR="0067683A" w:rsidRPr="009350A7">
        <w:rPr>
          <w:b/>
          <w:color w:val="E36C0A"/>
          <w:sz w:val="22"/>
          <w:szCs w:val="22"/>
          <w:u w:val="single"/>
        </w:rPr>
        <w:t>Submitted on Canvas and d</w:t>
      </w:r>
      <w:r w:rsidR="007768A4" w:rsidRPr="009350A7">
        <w:rPr>
          <w:b/>
          <w:color w:val="E36C0A"/>
          <w:sz w:val="22"/>
          <w:szCs w:val="22"/>
          <w:u w:val="single"/>
        </w:rPr>
        <w:t>ue at the time of the WCAS scheduled class final</w:t>
      </w:r>
    </w:p>
    <w:p w14:paraId="37F8F370" w14:textId="77777777" w:rsidR="002E4774" w:rsidRDefault="002E4774" w:rsidP="009350A7">
      <w:pPr>
        <w:pStyle w:val="Heading3"/>
        <w:rPr>
          <w:b/>
          <w:bCs/>
        </w:rPr>
      </w:pPr>
    </w:p>
    <w:p w14:paraId="2BAFD5B1" w14:textId="0D348E81" w:rsidR="0042520E" w:rsidRPr="002E4774" w:rsidRDefault="0042520E" w:rsidP="009350A7">
      <w:pPr>
        <w:pStyle w:val="Heading3"/>
        <w:rPr>
          <w:rFonts w:ascii="Helvetica" w:hAnsi="Helvetica"/>
          <w:b/>
          <w:i/>
          <w:u w:val="none"/>
        </w:rPr>
      </w:pPr>
      <w:r w:rsidRPr="002E4774">
        <w:rPr>
          <w:rFonts w:ascii="Helvetica" w:hAnsi="Helvetica"/>
          <w:b/>
          <w:i/>
          <w:u w:val="none"/>
        </w:rPr>
        <w:t xml:space="preserve">Managing the </w:t>
      </w:r>
      <w:r w:rsidR="00A1763F" w:rsidRPr="002E4774">
        <w:rPr>
          <w:rFonts w:ascii="Helvetica" w:hAnsi="Helvetica"/>
          <w:b/>
          <w:i/>
          <w:u w:val="none"/>
        </w:rPr>
        <w:t>workload</w:t>
      </w:r>
      <w:r w:rsidRPr="002E4774">
        <w:rPr>
          <w:rFonts w:ascii="Helvetica" w:hAnsi="Helvetica"/>
          <w:b/>
          <w:i/>
          <w:u w:val="none"/>
        </w:rPr>
        <w:t xml:space="preserve"> to</w:t>
      </w:r>
      <w:r w:rsidR="009220CF" w:rsidRPr="002E4774">
        <w:rPr>
          <w:rFonts w:ascii="Helvetica" w:hAnsi="Helvetica"/>
          <w:b/>
          <w:i/>
          <w:u w:val="none"/>
        </w:rPr>
        <w:t xml:space="preserve"> </w:t>
      </w:r>
      <w:r w:rsidR="00CF2C65">
        <w:rPr>
          <w:rFonts w:ascii="Helvetica" w:hAnsi="Helvetica"/>
          <w:b/>
          <w:i/>
          <w:u w:val="none"/>
        </w:rPr>
        <w:t>maximize learning</w:t>
      </w:r>
      <w:r w:rsidR="007C74C4" w:rsidRPr="002E4774">
        <w:rPr>
          <w:rFonts w:ascii="Helvetica" w:hAnsi="Helvetica"/>
          <w:b/>
          <w:i/>
          <w:u w:val="none"/>
        </w:rPr>
        <w:t xml:space="preserve"> </w:t>
      </w:r>
      <w:r w:rsidR="005679EC" w:rsidRPr="002E4774">
        <w:rPr>
          <w:rFonts w:ascii="Helvetica" w:hAnsi="Helvetica"/>
          <w:b/>
          <w:i/>
          <w:u w:val="none"/>
        </w:rPr>
        <w:t xml:space="preserve">and </w:t>
      </w:r>
      <w:r w:rsidR="00CF2C65">
        <w:rPr>
          <w:rFonts w:ascii="Helvetica" w:hAnsi="Helvetica"/>
          <w:b/>
          <w:i/>
          <w:u w:val="none"/>
        </w:rPr>
        <w:t xml:space="preserve">to </w:t>
      </w:r>
      <w:r w:rsidR="005679EC" w:rsidRPr="002E4774">
        <w:rPr>
          <w:rFonts w:ascii="Helvetica" w:hAnsi="Helvetica"/>
          <w:b/>
          <w:i/>
          <w:u w:val="none"/>
        </w:rPr>
        <w:t>do well in the course</w:t>
      </w:r>
    </w:p>
    <w:p w14:paraId="13A5BAD9" w14:textId="5DF6C494" w:rsidR="00B06636" w:rsidRPr="009350A7" w:rsidRDefault="00B64574" w:rsidP="0065514B">
      <w:pPr>
        <w:pStyle w:val="Body"/>
        <w:rPr>
          <w:sz w:val="22"/>
          <w:szCs w:val="22"/>
        </w:rPr>
      </w:pPr>
      <w:r w:rsidRPr="009350A7">
        <w:rPr>
          <w:rFonts w:ascii="Cambria" w:eastAsia="Cambria" w:hAnsi="Cambria" w:cs="Cambria"/>
          <w:sz w:val="21"/>
          <w:szCs w:val="21"/>
        </w:rPr>
        <w:t xml:space="preserve">I anticipate that for every hour we meet as a class, you will need approximately two or three hours to prepare outside of class, with additional time </w:t>
      </w:r>
      <w:r w:rsidR="00CA7E6E">
        <w:rPr>
          <w:rFonts w:ascii="Cambria" w:eastAsia="Cambria" w:hAnsi="Cambria" w:cs="Cambria"/>
          <w:sz w:val="21"/>
          <w:szCs w:val="21"/>
        </w:rPr>
        <w:t>to study for quizzes and to prepare briefs</w:t>
      </w:r>
      <w:r w:rsidRPr="009350A7">
        <w:rPr>
          <w:rFonts w:ascii="Cambria" w:eastAsia="Cambria" w:hAnsi="Cambria" w:cs="Cambria"/>
          <w:sz w:val="21"/>
          <w:szCs w:val="21"/>
        </w:rPr>
        <w:t xml:space="preserve">. Therefore, you should expect to spend about 6-9 hours per week on assignments for this class, roughly broken down as follows: 4-5 hours for reading, </w:t>
      </w:r>
      <w:r w:rsidR="00CA7E6E">
        <w:rPr>
          <w:rFonts w:ascii="Cambria" w:eastAsia="Cambria" w:hAnsi="Cambria" w:cs="Cambria"/>
          <w:sz w:val="21"/>
          <w:szCs w:val="21"/>
        </w:rPr>
        <w:t>~</w:t>
      </w:r>
      <w:r w:rsidR="00CF2C65">
        <w:rPr>
          <w:rFonts w:ascii="Cambria" w:eastAsia="Cambria" w:hAnsi="Cambria" w:cs="Cambria"/>
          <w:sz w:val="21"/>
          <w:szCs w:val="21"/>
        </w:rPr>
        <w:t>2</w:t>
      </w:r>
      <w:r w:rsidR="00CA7E6E">
        <w:rPr>
          <w:rFonts w:ascii="Cambria" w:eastAsia="Cambria" w:hAnsi="Cambria" w:cs="Cambria"/>
          <w:sz w:val="21"/>
          <w:szCs w:val="21"/>
        </w:rPr>
        <w:t>-</w:t>
      </w:r>
      <w:r w:rsidR="00CF2C65">
        <w:rPr>
          <w:rFonts w:ascii="Cambria" w:eastAsia="Cambria" w:hAnsi="Cambria" w:cs="Cambria"/>
          <w:sz w:val="21"/>
          <w:szCs w:val="21"/>
        </w:rPr>
        <w:t>3</w:t>
      </w:r>
      <w:r w:rsidRPr="009350A7">
        <w:rPr>
          <w:rFonts w:ascii="Cambria" w:eastAsia="Cambria" w:hAnsi="Cambria" w:cs="Cambria"/>
          <w:sz w:val="21"/>
          <w:szCs w:val="21"/>
        </w:rPr>
        <w:t xml:space="preserve"> hour</w:t>
      </w:r>
      <w:r w:rsidR="00CA7E6E">
        <w:rPr>
          <w:rFonts w:ascii="Cambria" w:eastAsia="Cambria" w:hAnsi="Cambria" w:cs="Cambria"/>
          <w:sz w:val="21"/>
          <w:szCs w:val="21"/>
        </w:rPr>
        <w:t>s</w:t>
      </w:r>
      <w:r w:rsidRPr="009350A7">
        <w:rPr>
          <w:rFonts w:ascii="Cambria" w:eastAsia="Cambria" w:hAnsi="Cambria" w:cs="Cambria"/>
          <w:sz w:val="21"/>
          <w:szCs w:val="21"/>
        </w:rPr>
        <w:t xml:space="preserve"> </w:t>
      </w:r>
      <w:r w:rsidR="00CA7E6E">
        <w:rPr>
          <w:rFonts w:ascii="Cambria" w:eastAsia="Cambria" w:hAnsi="Cambria" w:cs="Cambria"/>
          <w:sz w:val="21"/>
          <w:szCs w:val="21"/>
        </w:rPr>
        <w:t>preparing briefs and taking notes for the</w:t>
      </w:r>
      <w:r w:rsidRPr="009350A7">
        <w:rPr>
          <w:rFonts w:ascii="Cambria" w:eastAsia="Cambria" w:hAnsi="Cambria" w:cs="Cambria"/>
          <w:sz w:val="21"/>
          <w:szCs w:val="21"/>
        </w:rPr>
        <w:t xml:space="preserve"> quizzes, plus the time spent on </w:t>
      </w:r>
      <w:r w:rsidR="00CA7E6E">
        <w:rPr>
          <w:rFonts w:ascii="Cambria" w:eastAsia="Cambria" w:hAnsi="Cambria" w:cs="Cambria"/>
          <w:sz w:val="21"/>
          <w:szCs w:val="21"/>
        </w:rPr>
        <w:t>studying for quizzes</w:t>
      </w:r>
      <w:r w:rsidRPr="009350A7">
        <w:rPr>
          <w:rFonts w:ascii="Cambria" w:eastAsia="Cambria" w:hAnsi="Cambria" w:cs="Cambria"/>
          <w:sz w:val="21"/>
          <w:szCs w:val="21"/>
        </w:rPr>
        <w:t>. In order to complete your readings in the suggested time frame, you will need to read strategically and efficiently</w:t>
      </w:r>
      <w:r w:rsidR="00D75866">
        <w:rPr>
          <w:rFonts w:ascii="Cambria" w:eastAsia="Cambria" w:hAnsi="Cambria" w:cs="Cambria"/>
          <w:sz w:val="21"/>
          <w:szCs w:val="21"/>
        </w:rPr>
        <w:t>,</w:t>
      </w:r>
      <w:r w:rsidRPr="009350A7">
        <w:rPr>
          <w:rFonts w:ascii="Cambria" w:eastAsia="Cambria" w:hAnsi="Cambria" w:cs="Cambria"/>
          <w:sz w:val="21"/>
          <w:szCs w:val="21"/>
        </w:rPr>
        <w:t xml:space="preserve"> searching for main ideas and arguments rather than focusing on details. </w:t>
      </w:r>
      <w:r w:rsidR="00D75866" w:rsidRPr="009350A7">
        <w:rPr>
          <w:sz w:val="22"/>
          <w:szCs w:val="22"/>
        </w:rPr>
        <w:t xml:space="preserve">If you master the quiz concepts as we go, you will develop the deeper platform you need to understand the interaction between law and politics as the course proceeds. </w:t>
      </w:r>
      <w:r w:rsidR="005679EC" w:rsidRPr="009350A7">
        <w:rPr>
          <w:sz w:val="22"/>
          <w:szCs w:val="22"/>
        </w:rPr>
        <w:t xml:space="preserve">If you stay on top of the material, the first half of the course will fit with the second half, allowing a much deeper understanding of the political questions we examine. </w:t>
      </w:r>
      <w:r w:rsidR="003972B3" w:rsidRPr="009350A7">
        <w:rPr>
          <w:sz w:val="22"/>
          <w:szCs w:val="22"/>
        </w:rPr>
        <w:t xml:space="preserve">This deeper understanding will help you do well on </w:t>
      </w:r>
      <w:r w:rsidR="0067683A" w:rsidRPr="009350A7">
        <w:rPr>
          <w:sz w:val="22"/>
          <w:szCs w:val="22"/>
        </w:rPr>
        <w:t>the</w:t>
      </w:r>
      <w:r w:rsidR="003972B3" w:rsidRPr="009350A7">
        <w:rPr>
          <w:sz w:val="22"/>
          <w:szCs w:val="22"/>
        </w:rPr>
        <w:t xml:space="preserve"> final exam.</w:t>
      </w:r>
      <w:r w:rsidR="00B06636" w:rsidRPr="009350A7">
        <w:rPr>
          <w:sz w:val="22"/>
          <w:szCs w:val="22"/>
        </w:rPr>
        <w:t xml:space="preserve"> </w:t>
      </w:r>
    </w:p>
    <w:p w14:paraId="57FDDE9D" w14:textId="77777777" w:rsidR="005679EC" w:rsidRPr="009350A7" w:rsidRDefault="005679EC" w:rsidP="0042520E">
      <w:pPr>
        <w:rPr>
          <w:sz w:val="22"/>
          <w:szCs w:val="22"/>
        </w:rPr>
      </w:pPr>
    </w:p>
    <w:p w14:paraId="41520753" w14:textId="51E8037E" w:rsidR="005679EC" w:rsidRPr="009350A7" w:rsidRDefault="00755F88" w:rsidP="0042520E">
      <w:pPr>
        <w:rPr>
          <w:sz w:val="22"/>
          <w:szCs w:val="22"/>
        </w:rPr>
      </w:pPr>
      <w:r w:rsidRPr="009350A7">
        <w:rPr>
          <w:sz w:val="22"/>
          <w:szCs w:val="22"/>
        </w:rPr>
        <w:t>In other words, t</w:t>
      </w:r>
      <w:r w:rsidR="009220CF" w:rsidRPr="009350A7">
        <w:rPr>
          <w:sz w:val="22"/>
          <w:szCs w:val="22"/>
        </w:rPr>
        <w:t>he formula for success is straight forward</w:t>
      </w:r>
      <w:r w:rsidR="00772480" w:rsidRPr="009350A7">
        <w:rPr>
          <w:sz w:val="22"/>
          <w:szCs w:val="22"/>
        </w:rPr>
        <w:t>:</w:t>
      </w:r>
      <w:r w:rsidR="009220CF" w:rsidRPr="009350A7">
        <w:rPr>
          <w:sz w:val="22"/>
          <w:szCs w:val="22"/>
        </w:rPr>
        <w:t xml:space="preserve">  </w:t>
      </w:r>
    </w:p>
    <w:p w14:paraId="02EFD046" w14:textId="2DDB4EAD" w:rsidR="003972B3" w:rsidRPr="009350A7" w:rsidRDefault="009220CF" w:rsidP="007B6FC7">
      <w:pPr>
        <w:spacing w:before="60" w:after="60"/>
        <w:rPr>
          <w:sz w:val="22"/>
          <w:szCs w:val="22"/>
        </w:rPr>
      </w:pPr>
      <w:r w:rsidRPr="009350A7">
        <w:rPr>
          <w:sz w:val="22"/>
          <w:szCs w:val="22"/>
        </w:rPr>
        <w:t xml:space="preserve">1) </w:t>
      </w:r>
      <w:r w:rsidR="005679EC" w:rsidRPr="009350A7">
        <w:rPr>
          <w:sz w:val="22"/>
          <w:szCs w:val="22"/>
        </w:rPr>
        <w:t>L</w:t>
      </w:r>
      <w:r w:rsidRPr="009350A7">
        <w:rPr>
          <w:sz w:val="22"/>
          <w:szCs w:val="22"/>
        </w:rPr>
        <w:t xml:space="preserve">ook at weekly </w:t>
      </w:r>
      <w:r w:rsidR="003972B3" w:rsidRPr="009350A7">
        <w:rPr>
          <w:sz w:val="22"/>
          <w:szCs w:val="22"/>
        </w:rPr>
        <w:t xml:space="preserve">Canvas </w:t>
      </w:r>
      <w:r w:rsidRPr="009350A7">
        <w:rPr>
          <w:sz w:val="22"/>
          <w:szCs w:val="22"/>
        </w:rPr>
        <w:t xml:space="preserve">page as a guide to </w:t>
      </w:r>
      <w:r w:rsidR="005679EC" w:rsidRPr="009350A7">
        <w:rPr>
          <w:sz w:val="22"/>
          <w:szCs w:val="22"/>
        </w:rPr>
        <w:t xml:space="preserve">the reading and course material. </w:t>
      </w:r>
      <w:r w:rsidR="003972B3" w:rsidRPr="009350A7">
        <w:rPr>
          <w:sz w:val="22"/>
          <w:szCs w:val="22"/>
        </w:rPr>
        <w:t xml:space="preserve">Read the assigned reading and do the briefing </w:t>
      </w:r>
      <w:r w:rsidR="0025158A" w:rsidRPr="009350A7">
        <w:rPr>
          <w:sz w:val="22"/>
          <w:szCs w:val="22"/>
        </w:rPr>
        <w:t xml:space="preserve">and case </w:t>
      </w:r>
      <w:r w:rsidR="003972B3" w:rsidRPr="009350A7">
        <w:rPr>
          <w:sz w:val="22"/>
          <w:szCs w:val="22"/>
        </w:rPr>
        <w:t xml:space="preserve">book assignment in advance of the class session. </w:t>
      </w:r>
      <w:r w:rsidR="00CF2C65">
        <w:rPr>
          <w:sz w:val="22"/>
          <w:szCs w:val="22"/>
        </w:rPr>
        <w:t>Sometimes there is an assigned reading for section.</w:t>
      </w:r>
      <w:r w:rsidR="003972B3" w:rsidRPr="009350A7">
        <w:rPr>
          <w:sz w:val="22"/>
          <w:szCs w:val="22"/>
        </w:rPr>
        <w:t xml:space="preserve"> Bring questions to class &amp; section.</w:t>
      </w:r>
    </w:p>
    <w:p w14:paraId="4515CE18" w14:textId="77777777" w:rsidR="003972B3" w:rsidRPr="009350A7" w:rsidRDefault="003972B3" w:rsidP="007B6FC7">
      <w:pPr>
        <w:spacing w:before="60" w:after="60"/>
        <w:rPr>
          <w:sz w:val="22"/>
          <w:szCs w:val="22"/>
        </w:rPr>
      </w:pPr>
      <w:r w:rsidRPr="009350A7">
        <w:rPr>
          <w:sz w:val="22"/>
          <w:szCs w:val="22"/>
        </w:rPr>
        <w:lastRenderedPageBreak/>
        <w:t xml:space="preserve">2) Download the ppt outline before class. Take handwritten notes on the printout. Handwritten notes enhance learning (see </w:t>
      </w:r>
      <w:hyperlink r:id="rId10" w:history="1">
        <w:r w:rsidRPr="009350A7">
          <w:rPr>
            <w:rStyle w:val="Hyperlink"/>
            <w:sz w:val="22"/>
            <w:szCs w:val="22"/>
          </w:rPr>
          <w:t>this article</w:t>
        </w:r>
      </w:hyperlink>
      <w:r w:rsidRPr="009350A7">
        <w:rPr>
          <w:sz w:val="22"/>
          <w:szCs w:val="22"/>
        </w:rPr>
        <w:t>)</w:t>
      </w:r>
      <w:r w:rsidR="00755F88" w:rsidRPr="009350A7">
        <w:rPr>
          <w:sz w:val="22"/>
          <w:szCs w:val="22"/>
        </w:rPr>
        <w:t>.</w:t>
      </w:r>
    </w:p>
    <w:p w14:paraId="70903F31" w14:textId="77777777" w:rsidR="003972B3" w:rsidRPr="009350A7" w:rsidRDefault="003972B3" w:rsidP="007B6FC7">
      <w:pPr>
        <w:spacing w:before="60" w:after="60"/>
        <w:rPr>
          <w:sz w:val="22"/>
          <w:szCs w:val="22"/>
        </w:rPr>
      </w:pPr>
      <w:r w:rsidRPr="009350A7">
        <w:rPr>
          <w:sz w:val="22"/>
          <w:szCs w:val="22"/>
        </w:rPr>
        <w:t>3) Write out answers to each of the ‘quiz study guide’ questions during the week in which the material is covered. If in doubt, ask questions</w:t>
      </w:r>
      <w:r w:rsidR="00755F88" w:rsidRPr="009350A7">
        <w:rPr>
          <w:sz w:val="22"/>
          <w:szCs w:val="22"/>
        </w:rPr>
        <w:t>.</w:t>
      </w:r>
    </w:p>
    <w:p w14:paraId="68D52ECA" w14:textId="01C4684C" w:rsidR="005679EC" w:rsidRPr="009350A7" w:rsidRDefault="009220CF" w:rsidP="007B6FC7">
      <w:pPr>
        <w:spacing w:before="60" w:after="60"/>
        <w:rPr>
          <w:sz w:val="22"/>
          <w:szCs w:val="22"/>
        </w:rPr>
      </w:pPr>
      <w:r w:rsidRPr="009350A7">
        <w:rPr>
          <w:sz w:val="22"/>
          <w:szCs w:val="22"/>
        </w:rPr>
        <w:t xml:space="preserve">4) </w:t>
      </w:r>
      <w:r w:rsidR="003972B3" w:rsidRPr="009350A7">
        <w:rPr>
          <w:sz w:val="22"/>
          <w:szCs w:val="22"/>
        </w:rPr>
        <w:t xml:space="preserve">If you are not understanding something, </w:t>
      </w:r>
      <w:r w:rsidR="006A11B7" w:rsidRPr="009350A7">
        <w:rPr>
          <w:sz w:val="22"/>
          <w:szCs w:val="22"/>
        </w:rPr>
        <w:t xml:space="preserve">ask a question and </w:t>
      </w:r>
      <w:r w:rsidR="003972B3" w:rsidRPr="009350A7">
        <w:rPr>
          <w:sz w:val="22"/>
          <w:szCs w:val="22"/>
        </w:rPr>
        <w:t>come to office hours.  Professor Alter is also a resource for you.</w:t>
      </w:r>
    </w:p>
    <w:p w14:paraId="5570DC1D" w14:textId="77777777" w:rsidR="0025158A" w:rsidRPr="009350A7" w:rsidRDefault="0025158A" w:rsidP="007B6FC7">
      <w:pPr>
        <w:spacing w:before="60" w:after="60"/>
        <w:rPr>
          <w:sz w:val="22"/>
          <w:szCs w:val="22"/>
        </w:rPr>
      </w:pPr>
      <w:r w:rsidRPr="009350A7">
        <w:rPr>
          <w:sz w:val="22"/>
          <w:szCs w:val="22"/>
        </w:rPr>
        <w:t>5) Make sure all of the written work is your own.</w:t>
      </w:r>
    </w:p>
    <w:p w14:paraId="65B9317B" w14:textId="1A9853F1" w:rsidR="0042520E" w:rsidRPr="002E4774" w:rsidRDefault="0042520E" w:rsidP="002E4774">
      <w:pPr>
        <w:pStyle w:val="Heading3"/>
        <w:rPr>
          <w:rFonts w:ascii="Helvetica" w:hAnsi="Helvetica"/>
          <w:b/>
          <w:i/>
          <w:u w:val="none"/>
        </w:rPr>
      </w:pPr>
      <w:r w:rsidRPr="00496DA4">
        <w:br/>
      </w:r>
      <w:r w:rsidR="007B6FC7" w:rsidRPr="002E4774">
        <w:rPr>
          <w:rFonts w:ascii="Helvetica" w:hAnsi="Helvetica"/>
          <w:b/>
          <w:i/>
          <w:u w:val="none"/>
        </w:rPr>
        <w:t xml:space="preserve">See the policies page on Canvas. In sum: </w:t>
      </w:r>
    </w:p>
    <w:p w14:paraId="7DDDA553" w14:textId="33018808" w:rsidR="009C4AB1" w:rsidRPr="009C4AB1" w:rsidRDefault="009C4AB1" w:rsidP="002E4774">
      <w:pPr>
        <w:pStyle w:val="ListParagraph"/>
        <w:numPr>
          <w:ilvl w:val="0"/>
          <w:numId w:val="43"/>
        </w:numPr>
        <w:rPr>
          <w:sz w:val="22"/>
          <w:szCs w:val="22"/>
        </w:rPr>
      </w:pPr>
      <w:r w:rsidRPr="007E6BFB">
        <w:rPr>
          <w:i/>
          <w:iCs/>
          <w:sz w:val="22"/>
          <w:szCs w:val="22"/>
        </w:rPr>
        <w:t>Ours is a no-electronics classroom</w:t>
      </w:r>
      <w:r w:rsidRPr="009C4AB1">
        <w:rPr>
          <w:sz w:val="22"/>
          <w:szCs w:val="22"/>
        </w:rPr>
        <w:t xml:space="preserve">: Laptops, tablets and cell phones may be consulted for discussions about </w:t>
      </w:r>
      <w:proofErr w:type="gramStart"/>
      <w:r w:rsidRPr="009C4AB1">
        <w:rPr>
          <w:sz w:val="22"/>
          <w:szCs w:val="22"/>
        </w:rPr>
        <w:t>readings, but</w:t>
      </w:r>
      <w:proofErr w:type="gramEnd"/>
      <w:r w:rsidRPr="009C4AB1">
        <w:rPr>
          <w:sz w:val="22"/>
          <w:szCs w:val="22"/>
        </w:rPr>
        <w:t xml:space="preserve"> should otherwise be stowed.  </w:t>
      </w:r>
    </w:p>
    <w:p w14:paraId="0CAC1992" w14:textId="11182D4F" w:rsidR="0067683A" w:rsidRPr="009C4AB1" w:rsidRDefault="007E6BFB" w:rsidP="002E4774">
      <w:pPr>
        <w:pStyle w:val="Body"/>
        <w:numPr>
          <w:ilvl w:val="0"/>
          <w:numId w:val="43"/>
        </w:numPr>
        <w:rPr>
          <w:rFonts w:eastAsia="Times New Roman" w:hAnsi="Times New Roman" w:cs="Times New Roman"/>
          <w:color w:val="auto"/>
          <w:sz w:val="22"/>
          <w:szCs w:val="22"/>
          <w:bdr w:val="none" w:sz="0" w:space="0" w:color="auto"/>
        </w:rPr>
      </w:pPr>
      <w:r>
        <w:rPr>
          <w:i/>
          <w:iCs/>
          <w:color w:val="auto"/>
          <w:sz w:val="22"/>
          <w:szCs w:val="22"/>
        </w:rPr>
        <w:t xml:space="preserve">Weekly Assignments: </w:t>
      </w:r>
      <w:r w:rsidR="009C4AB1" w:rsidRPr="009C4AB1">
        <w:rPr>
          <w:color w:val="auto"/>
          <w:sz w:val="22"/>
          <w:szCs w:val="22"/>
        </w:rPr>
        <w:t xml:space="preserve">This paper syllabus provides a course overview, </w:t>
      </w:r>
      <w:r>
        <w:rPr>
          <w:color w:val="auto"/>
          <w:sz w:val="22"/>
          <w:szCs w:val="22"/>
        </w:rPr>
        <w:t>and I do expect to adhere to the schedule as written. B</w:t>
      </w:r>
      <w:r w:rsidR="009C4AB1" w:rsidRPr="009C4AB1">
        <w:rPr>
          <w:color w:val="auto"/>
          <w:sz w:val="22"/>
          <w:szCs w:val="22"/>
        </w:rPr>
        <w:t>ut please consult the weekly Canvas page before doing the readings.</w:t>
      </w:r>
      <w:r w:rsidR="009C4AB1" w:rsidRPr="009C4AB1">
        <w:rPr>
          <w:rFonts w:eastAsia="Times New Roman" w:hAnsi="Times New Roman" w:cs="Times New Roman"/>
          <w:color w:val="auto"/>
          <w:sz w:val="22"/>
          <w:szCs w:val="22"/>
          <w:bdr w:val="none" w:sz="0" w:space="0" w:color="auto"/>
        </w:rPr>
        <w:t xml:space="preserve"> </w:t>
      </w:r>
    </w:p>
    <w:p w14:paraId="45BCF8AA" w14:textId="3243AD9C" w:rsidR="004761F8" w:rsidRPr="009350A7" w:rsidRDefault="007E6BFB" w:rsidP="002E4774">
      <w:pPr>
        <w:numPr>
          <w:ilvl w:val="0"/>
          <w:numId w:val="7"/>
        </w:numPr>
        <w:rPr>
          <w:sz w:val="22"/>
          <w:szCs w:val="22"/>
        </w:rPr>
      </w:pPr>
      <w:r>
        <w:rPr>
          <w:i/>
          <w:iCs/>
          <w:sz w:val="22"/>
          <w:szCs w:val="22"/>
        </w:rPr>
        <w:t xml:space="preserve">All assignments must be completed </w:t>
      </w:r>
      <w:r w:rsidR="004761F8" w:rsidRPr="009350A7">
        <w:rPr>
          <w:sz w:val="22"/>
          <w:szCs w:val="22"/>
        </w:rPr>
        <w:t>in order to pass the class.</w:t>
      </w:r>
    </w:p>
    <w:p w14:paraId="415DC05E" w14:textId="2BBDFE53" w:rsidR="003842D0" w:rsidRPr="009350A7" w:rsidRDefault="007B6FC7" w:rsidP="002E4774">
      <w:pPr>
        <w:numPr>
          <w:ilvl w:val="0"/>
          <w:numId w:val="7"/>
        </w:numPr>
        <w:rPr>
          <w:sz w:val="22"/>
          <w:szCs w:val="22"/>
        </w:rPr>
      </w:pPr>
      <w:r w:rsidRPr="009350A7">
        <w:rPr>
          <w:i/>
          <w:iCs/>
          <w:sz w:val="22"/>
          <w:szCs w:val="22"/>
        </w:rPr>
        <w:t>Closed book q</w:t>
      </w:r>
      <w:r w:rsidR="00B06636" w:rsidRPr="009350A7">
        <w:rPr>
          <w:i/>
          <w:iCs/>
          <w:sz w:val="22"/>
          <w:szCs w:val="22"/>
        </w:rPr>
        <w:t>uizzes</w:t>
      </w:r>
      <w:r w:rsidR="006A11B7" w:rsidRPr="009350A7">
        <w:rPr>
          <w:i/>
          <w:iCs/>
          <w:sz w:val="22"/>
          <w:szCs w:val="22"/>
        </w:rPr>
        <w:t>.</w:t>
      </w:r>
      <w:r w:rsidR="006A11B7" w:rsidRPr="009350A7">
        <w:rPr>
          <w:sz w:val="22"/>
          <w:szCs w:val="22"/>
        </w:rPr>
        <w:t xml:space="preserve"> </w:t>
      </w:r>
      <w:r w:rsidR="004761F8" w:rsidRPr="009350A7">
        <w:rPr>
          <w:sz w:val="22"/>
          <w:szCs w:val="22"/>
        </w:rPr>
        <w:t>The quiz</w:t>
      </w:r>
      <w:r w:rsidR="00044A57" w:rsidRPr="009350A7">
        <w:rPr>
          <w:sz w:val="22"/>
          <w:szCs w:val="22"/>
        </w:rPr>
        <w:t>zes</w:t>
      </w:r>
      <w:r w:rsidR="004761F8" w:rsidRPr="009350A7">
        <w:rPr>
          <w:sz w:val="22"/>
          <w:szCs w:val="22"/>
        </w:rPr>
        <w:t xml:space="preserve"> </w:t>
      </w:r>
      <w:r w:rsidR="00044A57" w:rsidRPr="009350A7">
        <w:rPr>
          <w:sz w:val="22"/>
          <w:szCs w:val="22"/>
        </w:rPr>
        <w:t>are</w:t>
      </w:r>
      <w:r w:rsidR="004761F8" w:rsidRPr="009350A7">
        <w:rPr>
          <w:sz w:val="22"/>
          <w:szCs w:val="22"/>
        </w:rPr>
        <w:t xml:space="preserve"> </w:t>
      </w:r>
      <w:proofErr w:type="gramStart"/>
      <w:r w:rsidR="004761F8" w:rsidRPr="009350A7">
        <w:rPr>
          <w:sz w:val="22"/>
          <w:szCs w:val="22"/>
        </w:rPr>
        <w:t>closed-book</w:t>
      </w:r>
      <w:proofErr w:type="gramEnd"/>
      <w:r w:rsidR="004761F8" w:rsidRPr="009350A7">
        <w:rPr>
          <w:sz w:val="22"/>
          <w:szCs w:val="22"/>
        </w:rPr>
        <w:t xml:space="preserve"> and administered on line. </w:t>
      </w:r>
      <w:r w:rsidR="006A11B7" w:rsidRPr="009350A7">
        <w:rPr>
          <w:sz w:val="22"/>
          <w:szCs w:val="22"/>
        </w:rPr>
        <w:t>You will have only 2</w:t>
      </w:r>
      <w:r w:rsidR="00044A57" w:rsidRPr="009350A7">
        <w:rPr>
          <w:sz w:val="22"/>
          <w:szCs w:val="22"/>
        </w:rPr>
        <w:t>5</w:t>
      </w:r>
      <w:r w:rsidR="006A11B7" w:rsidRPr="009350A7">
        <w:rPr>
          <w:sz w:val="22"/>
          <w:szCs w:val="22"/>
        </w:rPr>
        <w:t xml:space="preserve"> minutes</w:t>
      </w:r>
      <w:r w:rsidR="004761F8" w:rsidRPr="009350A7">
        <w:rPr>
          <w:sz w:val="22"/>
          <w:szCs w:val="22"/>
        </w:rPr>
        <w:t>, so you need to study in advance</w:t>
      </w:r>
      <w:r w:rsidR="006A11B7" w:rsidRPr="009350A7">
        <w:rPr>
          <w:sz w:val="22"/>
          <w:szCs w:val="22"/>
        </w:rPr>
        <w:t xml:space="preserve">. </w:t>
      </w:r>
      <w:r w:rsidR="004761F8" w:rsidRPr="009350A7">
        <w:rPr>
          <w:sz w:val="22"/>
          <w:szCs w:val="22"/>
        </w:rPr>
        <w:t xml:space="preserve">You should not be cutting and pasting answers. </w:t>
      </w:r>
      <w:r w:rsidR="0067683A" w:rsidRPr="009350A7">
        <w:rPr>
          <w:sz w:val="22"/>
          <w:szCs w:val="22"/>
        </w:rPr>
        <w:t>A late penalty of one third of a</w:t>
      </w:r>
      <w:r w:rsidR="00341E4A" w:rsidRPr="009350A7">
        <w:rPr>
          <w:sz w:val="22"/>
          <w:szCs w:val="22"/>
        </w:rPr>
        <w:t xml:space="preserve"> grade per day </w:t>
      </w:r>
      <w:r w:rsidR="0067683A" w:rsidRPr="009350A7">
        <w:rPr>
          <w:sz w:val="22"/>
          <w:szCs w:val="22"/>
        </w:rPr>
        <w:t xml:space="preserve">will apply, </w:t>
      </w:r>
      <w:r w:rsidR="003842D0" w:rsidRPr="009350A7">
        <w:rPr>
          <w:sz w:val="22"/>
          <w:szCs w:val="22"/>
        </w:rPr>
        <w:t>beginning</w:t>
      </w:r>
      <w:r w:rsidR="00341E4A" w:rsidRPr="009350A7">
        <w:rPr>
          <w:sz w:val="22"/>
          <w:szCs w:val="22"/>
        </w:rPr>
        <w:t xml:space="preserve"> immediately after the due time has passed.</w:t>
      </w:r>
      <w:r w:rsidR="000E4347" w:rsidRPr="009350A7">
        <w:rPr>
          <w:sz w:val="22"/>
          <w:szCs w:val="22"/>
        </w:rPr>
        <w:t xml:space="preserve"> </w:t>
      </w:r>
    </w:p>
    <w:p w14:paraId="7276585F" w14:textId="77777777" w:rsidR="007E6BFB" w:rsidRPr="007E6BFB" w:rsidRDefault="0042520E" w:rsidP="002E4774">
      <w:pPr>
        <w:numPr>
          <w:ilvl w:val="0"/>
          <w:numId w:val="30"/>
        </w:numPr>
        <w:rPr>
          <w:sz w:val="22"/>
          <w:szCs w:val="22"/>
        </w:rPr>
      </w:pPr>
      <w:r w:rsidRPr="007E6BFB">
        <w:rPr>
          <w:i/>
          <w:iCs/>
          <w:sz w:val="22"/>
          <w:szCs w:val="22"/>
        </w:rPr>
        <w:t xml:space="preserve">University rules on </w:t>
      </w:r>
      <w:r w:rsidR="003842D0" w:rsidRPr="007E6BFB">
        <w:rPr>
          <w:i/>
          <w:iCs/>
          <w:sz w:val="22"/>
          <w:szCs w:val="22"/>
        </w:rPr>
        <w:t>academic integrity</w:t>
      </w:r>
      <w:r w:rsidRPr="007E6BFB">
        <w:rPr>
          <w:i/>
          <w:iCs/>
          <w:sz w:val="22"/>
          <w:szCs w:val="22"/>
        </w:rPr>
        <w:t xml:space="preserve"> will be strictly enforced</w:t>
      </w:r>
      <w:r w:rsidRPr="007E6BFB">
        <w:rPr>
          <w:sz w:val="22"/>
          <w:szCs w:val="22"/>
        </w:rPr>
        <w:t>.</w:t>
      </w:r>
      <w:r w:rsidR="00496DA4" w:rsidRPr="007E6BFB">
        <w:rPr>
          <w:sz w:val="22"/>
          <w:szCs w:val="22"/>
        </w:rPr>
        <w:t xml:space="preserve"> </w:t>
      </w:r>
      <w:r w:rsidR="003842D0" w:rsidRPr="007E6BFB">
        <w:rPr>
          <w:sz w:val="22"/>
          <w:szCs w:val="22"/>
        </w:rPr>
        <w:t>Students are responsible for reading and understanding Northwestern’s Academic Integrity policies.</w:t>
      </w:r>
      <w:r w:rsidR="003842D0" w:rsidRPr="007E6BFB">
        <w:rPr>
          <w:bCs/>
          <w:sz w:val="22"/>
          <w:szCs w:val="22"/>
        </w:rPr>
        <w:t> </w:t>
      </w:r>
      <w:r w:rsidR="00C10188" w:rsidRPr="007E6BFB">
        <w:rPr>
          <w:bCs/>
          <w:sz w:val="22"/>
          <w:szCs w:val="22"/>
        </w:rPr>
        <w:t xml:space="preserve">You </w:t>
      </w:r>
      <w:r w:rsidR="0067683A" w:rsidRPr="007E6BFB">
        <w:rPr>
          <w:bCs/>
          <w:sz w:val="22"/>
          <w:szCs w:val="22"/>
        </w:rPr>
        <w:t xml:space="preserve">are welcome to </w:t>
      </w:r>
      <w:r w:rsidR="009350A7" w:rsidRPr="007E6BFB">
        <w:rPr>
          <w:bCs/>
          <w:sz w:val="22"/>
          <w:szCs w:val="22"/>
        </w:rPr>
        <w:t>study</w:t>
      </w:r>
      <w:r w:rsidR="0067683A" w:rsidRPr="007E6BFB">
        <w:rPr>
          <w:bCs/>
          <w:sz w:val="22"/>
          <w:szCs w:val="22"/>
        </w:rPr>
        <w:t xml:space="preserve"> in groups, but</w:t>
      </w:r>
      <w:r w:rsidR="007D16AB" w:rsidRPr="007E6BFB">
        <w:rPr>
          <w:bCs/>
          <w:sz w:val="22"/>
          <w:szCs w:val="22"/>
        </w:rPr>
        <w:t xml:space="preserve"> </w:t>
      </w:r>
      <w:r w:rsidR="00496DA4" w:rsidRPr="007E6BFB">
        <w:rPr>
          <w:bCs/>
          <w:sz w:val="22"/>
          <w:szCs w:val="22"/>
        </w:rPr>
        <w:t xml:space="preserve">I expect </w:t>
      </w:r>
      <w:r w:rsidR="004C7242" w:rsidRPr="007E6BFB">
        <w:rPr>
          <w:bCs/>
          <w:sz w:val="22"/>
          <w:szCs w:val="22"/>
        </w:rPr>
        <w:t xml:space="preserve">all </w:t>
      </w:r>
      <w:r w:rsidR="00C10188" w:rsidRPr="007E6BFB">
        <w:rPr>
          <w:bCs/>
          <w:sz w:val="22"/>
          <w:szCs w:val="22"/>
        </w:rPr>
        <w:t>quizzes, the briefing book, and the final</w:t>
      </w:r>
      <w:r w:rsidR="004C7242" w:rsidRPr="007E6BFB">
        <w:rPr>
          <w:bCs/>
          <w:sz w:val="22"/>
          <w:szCs w:val="22"/>
        </w:rPr>
        <w:t xml:space="preserve"> to </w:t>
      </w:r>
      <w:r w:rsidR="003842D0" w:rsidRPr="007E6BFB">
        <w:rPr>
          <w:bCs/>
          <w:sz w:val="22"/>
          <w:szCs w:val="22"/>
        </w:rPr>
        <w:t xml:space="preserve">be 100% of </w:t>
      </w:r>
      <w:r w:rsidR="0067683A" w:rsidRPr="007E6BFB">
        <w:rPr>
          <w:bCs/>
          <w:sz w:val="22"/>
          <w:szCs w:val="22"/>
        </w:rPr>
        <w:t>your</w:t>
      </w:r>
      <w:r w:rsidR="004C7242" w:rsidRPr="007E6BFB">
        <w:rPr>
          <w:bCs/>
          <w:sz w:val="22"/>
          <w:szCs w:val="22"/>
        </w:rPr>
        <w:t xml:space="preserve"> own efforts.</w:t>
      </w:r>
      <w:r w:rsidR="00C10188" w:rsidRPr="007E6BFB">
        <w:rPr>
          <w:bCs/>
          <w:sz w:val="22"/>
          <w:szCs w:val="22"/>
        </w:rPr>
        <w:t xml:space="preserve"> </w:t>
      </w:r>
    </w:p>
    <w:p w14:paraId="796C6EF3" w14:textId="2C5728AE" w:rsidR="006A11B7" w:rsidRPr="007E6BFB" w:rsidRDefault="004761F8" w:rsidP="002E4774">
      <w:pPr>
        <w:numPr>
          <w:ilvl w:val="0"/>
          <w:numId w:val="30"/>
        </w:numPr>
        <w:rPr>
          <w:sz w:val="22"/>
          <w:szCs w:val="22"/>
        </w:rPr>
      </w:pPr>
      <w:r w:rsidRPr="007E6BFB">
        <w:rPr>
          <w:i/>
          <w:iCs/>
          <w:sz w:val="22"/>
          <w:szCs w:val="22"/>
        </w:rPr>
        <w:t xml:space="preserve">Free </w:t>
      </w:r>
      <w:r w:rsidR="009350A7" w:rsidRPr="007E6BFB">
        <w:rPr>
          <w:i/>
          <w:iCs/>
          <w:sz w:val="22"/>
          <w:szCs w:val="22"/>
        </w:rPr>
        <w:t>s</w:t>
      </w:r>
      <w:r w:rsidRPr="007E6BFB">
        <w:rPr>
          <w:i/>
          <w:iCs/>
          <w:sz w:val="22"/>
          <w:szCs w:val="22"/>
        </w:rPr>
        <w:t xml:space="preserve">peech </w:t>
      </w:r>
      <w:r w:rsidR="009350A7" w:rsidRPr="007E6BFB">
        <w:rPr>
          <w:i/>
          <w:iCs/>
          <w:sz w:val="22"/>
          <w:szCs w:val="22"/>
        </w:rPr>
        <w:t>c</w:t>
      </w:r>
      <w:r w:rsidRPr="007E6BFB">
        <w:rPr>
          <w:i/>
          <w:iCs/>
          <w:sz w:val="22"/>
          <w:szCs w:val="22"/>
        </w:rPr>
        <w:t>onfidentiality rules-</w:t>
      </w:r>
      <w:r w:rsidR="006A11B7" w:rsidRPr="007E6BFB">
        <w:rPr>
          <w:i/>
          <w:iCs/>
          <w:sz w:val="22"/>
          <w:szCs w:val="22"/>
        </w:rPr>
        <w:t xml:space="preserve"> </w:t>
      </w:r>
      <w:r w:rsidR="006A11B7" w:rsidRPr="007E6BFB">
        <w:rPr>
          <w:sz w:val="22"/>
          <w:szCs w:val="22"/>
        </w:rPr>
        <w:t>Opinions, viewpoints and writings shared in this class–by students and faculty–must be protected. I will not put the blanket "</w:t>
      </w:r>
      <w:hyperlink r:id="rId11" w:tgtFrame="_blank" w:history="1">
        <w:r w:rsidR="006A11B7" w:rsidRPr="007E6BFB">
          <w:rPr>
            <w:color w:val="0000FF"/>
            <w:sz w:val="22"/>
            <w:szCs w:val="22"/>
            <w:u w:val="single"/>
          </w:rPr>
          <w:t>Vegas rules</w:t>
        </w:r>
      </w:hyperlink>
      <w:r w:rsidR="006A11B7" w:rsidRPr="007E6BFB">
        <w:rPr>
          <w:sz w:val="22"/>
          <w:szCs w:val="22"/>
        </w:rPr>
        <w:t>" cone of silence on the course, but any idea that is shared must not be personally attributed to anyone</w:t>
      </w:r>
      <w:r w:rsidRPr="007E6BFB">
        <w:rPr>
          <w:sz w:val="22"/>
          <w:szCs w:val="22"/>
        </w:rPr>
        <w:t xml:space="preserve">. </w:t>
      </w:r>
      <w:r w:rsidR="002E4774">
        <w:rPr>
          <w:sz w:val="22"/>
          <w:szCs w:val="22"/>
        </w:rPr>
        <w:t>Power point handouts may also not be shared.</w:t>
      </w:r>
    </w:p>
    <w:p w14:paraId="4FE95EFB" w14:textId="14C7ECDE" w:rsidR="006A11B7" w:rsidRPr="009350A7" w:rsidRDefault="006A11B7" w:rsidP="002E4774">
      <w:pPr>
        <w:numPr>
          <w:ilvl w:val="0"/>
          <w:numId w:val="30"/>
        </w:numPr>
        <w:rPr>
          <w:sz w:val="22"/>
          <w:szCs w:val="22"/>
        </w:rPr>
      </w:pPr>
      <w:r w:rsidRPr="009350A7">
        <w:rPr>
          <w:i/>
          <w:iCs/>
          <w:sz w:val="22"/>
          <w:szCs w:val="22"/>
        </w:rPr>
        <w:t>No recording or sharing of recordings</w:t>
      </w:r>
      <w:r w:rsidR="002E4774">
        <w:rPr>
          <w:i/>
          <w:iCs/>
          <w:sz w:val="22"/>
          <w:szCs w:val="22"/>
        </w:rPr>
        <w:t xml:space="preserve"> or class materials</w:t>
      </w:r>
      <w:r w:rsidRPr="009350A7">
        <w:rPr>
          <w:i/>
          <w:iCs/>
          <w:sz w:val="22"/>
          <w:szCs w:val="22"/>
        </w:rPr>
        <w:t>:  </w:t>
      </w:r>
      <w:r w:rsidRPr="009350A7">
        <w:rPr>
          <w:sz w:val="22"/>
          <w:szCs w:val="22"/>
        </w:rPr>
        <w:t>Official NU Policy applies to this course</w:t>
      </w:r>
      <w:r w:rsidR="00CF2C65">
        <w:rPr>
          <w:sz w:val="22"/>
          <w:szCs w:val="22"/>
        </w:rPr>
        <w:t>. You may</w:t>
      </w:r>
      <w:r w:rsidRPr="009350A7">
        <w:rPr>
          <w:sz w:val="22"/>
          <w:szCs w:val="22"/>
        </w:rPr>
        <w:t xml:space="preserve"> shar</w:t>
      </w:r>
      <w:r w:rsidR="00CF2C65">
        <w:rPr>
          <w:sz w:val="22"/>
          <w:szCs w:val="22"/>
        </w:rPr>
        <w:t>e</w:t>
      </w:r>
      <w:r w:rsidRPr="009350A7">
        <w:rPr>
          <w:sz w:val="22"/>
          <w:szCs w:val="22"/>
        </w:rPr>
        <w:t xml:space="preserve"> the syllabi</w:t>
      </w:r>
      <w:r w:rsidR="00CF2C65">
        <w:rPr>
          <w:sz w:val="22"/>
          <w:szCs w:val="22"/>
        </w:rPr>
        <w:t>, but not the power point summaries.</w:t>
      </w:r>
      <w:r w:rsidRPr="009350A7">
        <w:rPr>
          <w:sz w:val="22"/>
          <w:szCs w:val="22"/>
        </w:rPr>
        <w:t xml:space="preserve">  </w:t>
      </w:r>
    </w:p>
    <w:p w14:paraId="65206701" w14:textId="77777777" w:rsidR="0042520E" w:rsidRPr="00B11049" w:rsidRDefault="0042520E">
      <w:pPr>
        <w:pStyle w:val="Heading1"/>
      </w:pPr>
      <w:r w:rsidRPr="00B11049">
        <w:t>PART I: ATTRIBUTES OF THE INTERNATIONAL LEGAL SYSTEM</w:t>
      </w:r>
    </w:p>
    <w:p w14:paraId="271C8AAD" w14:textId="243AD4B1" w:rsidR="0042520E" w:rsidRPr="0057192C" w:rsidRDefault="0042520E" w:rsidP="00A703CE">
      <w:pPr>
        <w:pStyle w:val="Heading2"/>
      </w:pPr>
      <w:r w:rsidRPr="0057192C">
        <w:t xml:space="preserve">Week 1:  The </w:t>
      </w:r>
      <w:r w:rsidR="00B44F62">
        <w:t>s</w:t>
      </w:r>
      <w:r w:rsidRPr="0057192C">
        <w:t xml:space="preserve">ources of </w:t>
      </w:r>
      <w:r w:rsidR="00B44F62">
        <w:t>i</w:t>
      </w:r>
      <w:r w:rsidRPr="0057192C">
        <w:t xml:space="preserve">nternational </w:t>
      </w:r>
      <w:r w:rsidR="00B44F62">
        <w:t>l</w:t>
      </w:r>
      <w:r w:rsidRPr="0057192C">
        <w:t>aw</w:t>
      </w:r>
      <w:r w:rsidRPr="0057192C">
        <w:tab/>
      </w:r>
      <w:r w:rsidRPr="0057192C">
        <w:tab/>
      </w:r>
      <w:r w:rsidR="001437E4">
        <w:tab/>
      </w:r>
      <w:r w:rsidR="001437E4">
        <w:tab/>
      </w:r>
      <w:r w:rsidR="001437E4">
        <w:tab/>
      </w:r>
      <w:r w:rsidR="00A167A0" w:rsidRPr="00297691">
        <w:t>(</w:t>
      </w:r>
      <w:r w:rsidR="00730A07">
        <w:t xml:space="preserve">Jan </w:t>
      </w:r>
      <w:r w:rsidR="0065514B">
        <w:t>3-6</w:t>
      </w:r>
      <w:r w:rsidR="00A167A0" w:rsidRPr="00297691">
        <w:t>)</w:t>
      </w:r>
      <w:r w:rsidRPr="0057192C">
        <w:tab/>
      </w:r>
    </w:p>
    <w:p w14:paraId="01E4A8CF" w14:textId="732218AD" w:rsidR="002E4774" w:rsidRPr="00222636" w:rsidRDefault="002E4774" w:rsidP="002E4774">
      <w:pPr>
        <w:rPr>
          <w:sz w:val="22"/>
          <w:szCs w:val="22"/>
        </w:rPr>
      </w:pPr>
      <w:r w:rsidRPr="00222636">
        <w:rPr>
          <w:sz w:val="22"/>
          <w:szCs w:val="22"/>
        </w:rPr>
        <w:t xml:space="preserve">At the national level, legislatures make </w:t>
      </w:r>
      <w:proofErr w:type="gramStart"/>
      <w:r w:rsidRPr="00222636">
        <w:rPr>
          <w:sz w:val="22"/>
          <w:szCs w:val="22"/>
        </w:rPr>
        <w:t>law</w:t>
      </w:r>
      <w:proofErr w:type="gramEnd"/>
      <w:r w:rsidRPr="00222636">
        <w:rPr>
          <w:sz w:val="22"/>
          <w:szCs w:val="22"/>
        </w:rPr>
        <w:t xml:space="preserve"> and the body of laws is usually recorded as legislative statutes. There is no international legislature, and for this reason the question of who is making international law is much more complicated.</w:t>
      </w:r>
    </w:p>
    <w:p w14:paraId="719BD6C7" w14:textId="70BC58D5" w:rsidR="0042520E" w:rsidRPr="0042520E" w:rsidRDefault="000647FB" w:rsidP="009350A7">
      <w:pPr>
        <w:pStyle w:val="Heading3"/>
      </w:pPr>
      <w:r>
        <w:t>A</w:t>
      </w:r>
      <w:r w:rsidR="0042520E" w:rsidRPr="00B11049">
        <w:t xml:space="preserve">: What is </w:t>
      </w:r>
      <w:r w:rsidR="00390541">
        <w:t>i</w:t>
      </w:r>
      <w:r w:rsidR="0042520E" w:rsidRPr="00B11049">
        <w:t xml:space="preserve">nternational </w:t>
      </w:r>
      <w:r w:rsidR="00390541">
        <w:t>l</w:t>
      </w:r>
      <w:r w:rsidR="0042520E" w:rsidRPr="00B11049">
        <w:t>aw?</w:t>
      </w:r>
      <w:r w:rsidR="00077552">
        <w:tab/>
      </w:r>
      <w:r w:rsidR="00FC3680">
        <w:t>Introduction to the topic and the course</w:t>
      </w:r>
    </w:p>
    <w:p w14:paraId="028B88C8" w14:textId="77777777" w:rsidR="00135CEE" w:rsidRPr="00135CEE" w:rsidRDefault="00135CEE" w:rsidP="000A252A">
      <w:pPr>
        <w:pStyle w:val="readings"/>
        <w:ind w:left="0"/>
        <w:rPr>
          <w:i/>
        </w:rPr>
      </w:pPr>
      <w:r>
        <w:rPr>
          <w:i/>
        </w:rPr>
        <w:t>Assigned readings:</w:t>
      </w:r>
    </w:p>
    <w:p w14:paraId="476FAAA3" w14:textId="18E34150" w:rsidR="00584D8B" w:rsidRDefault="00584D8B" w:rsidP="00BF0F3F">
      <w:pPr>
        <w:pStyle w:val="ListParagraph"/>
        <w:numPr>
          <w:ilvl w:val="0"/>
          <w:numId w:val="28"/>
        </w:numPr>
        <w:spacing w:after="60"/>
        <w:rPr>
          <w:sz w:val="22"/>
          <w:szCs w:val="22"/>
        </w:rPr>
      </w:pPr>
      <w:r w:rsidRPr="00B51A98">
        <w:rPr>
          <w:sz w:val="22"/>
          <w:szCs w:val="22"/>
        </w:rPr>
        <w:t xml:space="preserve">Scicluna </w:t>
      </w:r>
      <w:r w:rsidRPr="00B51A98">
        <w:rPr>
          <w:i/>
          <w:iCs/>
          <w:sz w:val="22"/>
          <w:szCs w:val="22"/>
        </w:rPr>
        <w:t xml:space="preserve">The Politics of International Law </w:t>
      </w:r>
      <w:r w:rsidRPr="00B51A98">
        <w:rPr>
          <w:sz w:val="22"/>
          <w:szCs w:val="22"/>
        </w:rPr>
        <w:t>Chapter 1 (</w:t>
      </w:r>
      <w:hyperlink r:id="rId12" w:history="1">
        <w:proofErr w:type="gramStart"/>
        <w:r w:rsidRPr="00B51A98">
          <w:rPr>
            <w:rStyle w:val="Hyperlink"/>
            <w:sz w:val="22"/>
            <w:szCs w:val="22"/>
          </w:rPr>
          <w:t>on line</w:t>
        </w:r>
        <w:proofErr w:type="gramEnd"/>
        <w:r w:rsidRPr="00B51A98">
          <w:rPr>
            <w:rStyle w:val="Hyperlink"/>
            <w:sz w:val="22"/>
            <w:szCs w:val="22"/>
          </w:rPr>
          <w:t xml:space="preserve"> available here</w:t>
        </w:r>
      </w:hyperlink>
      <w:r w:rsidRPr="00B51A98">
        <w:rPr>
          <w:sz w:val="22"/>
          <w:szCs w:val="22"/>
        </w:rPr>
        <w:t>)</w:t>
      </w:r>
    </w:p>
    <w:p w14:paraId="4A8328DA" w14:textId="561876E5" w:rsidR="00390541" w:rsidRPr="00B51A98" w:rsidRDefault="007E2AF8" w:rsidP="00BF0F3F">
      <w:pPr>
        <w:pStyle w:val="readings"/>
        <w:numPr>
          <w:ilvl w:val="0"/>
          <w:numId w:val="28"/>
        </w:numPr>
        <w:rPr>
          <w:sz w:val="22"/>
          <w:szCs w:val="22"/>
        </w:rPr>
      </w:pPr>
      <w:r w:rsidRPr="00B51A98">
        <w:rPr>
          <w:sz w:val="22"/>
          <w:szCs w:val="22"/>
        </w:rPr>
        <w:t>*</w:t>
      </w:r>
      <w:r w:rsidR="000960C7" w:rsidRPr="00B51A98">
        <w:rPr>
          <w:sz w:val="22"/>
          <w:szCs w:val="22"/>
        </w:rPr>
        <w:t xml:space="preserve">W.H. Auden Poem “What is Law” </w:t>
      </w:r>
    </w:p>
    <w:p w14:paraId="5BC98625" w14:textId="77777777" w:rsidR="00584D8B" w:rsidRPr="00B51A98" w:rsidRDefault="004D388E" w:rsidP="00BF0F3F">
      <w:pPr>
        <w:pStyle w:val="readings"/>
        <w:numPr>
          <w:ilvl w:val="0"/>
          <w:numId w:val="28"/>
        </w:numPr>
        <w:rPr>
          <w:rStyle w:val="instructurefileholder"/>
          <w:sz w:val="22"/>
          <w:szCs w:val="22"/>
        </w:rPr>
      </w:pPr>
      <w:hyperlink r:id="rId13" w:tooltip="1a-100Ways.pdf" w:history="1">
        <w:r w:rsidR="00584D8B" w:rsidRPr="00B51A98">
          <w:rPr>
            <w:color w:val="0000FF"/>
            <w:sz w:val="22"/>
            <w:szCs w:val="22"/>
          </w:rPr>
          <w:t>International Law: The 100 ways it shapes our lives</w:t>
        </w:r>
      </w:hyperlink>
      <w:r w:rsidR="00584D8B" w:rsidRPr="00B51A98">
        <w:rPr>
          <w:rStyle w:val="instructurefileholder"/>
          <w:sz w:val="22"/>
          <w:szCs w:val="22"/>
        </w:rPr>
        <w:t xml:space="preserve"> (*PDF is also downloaded on Canvas)</w:t>
      </w:r>
    </w:p>
    <w:p w14:paraId="6B8430AB" w14:textId="3654FB3B" w:rsidR="007E2AF8" w:rsidRPr="00B51A98" w:rsidRDefault="007E2AF8" w:rsidP="007E2AF8">
      <w:pPr>
        <w:pStyle w:val="readings"/>
        <w:rPr>
          <w:color w:val="800080"/>
          <w:sz w:val="22"/>
          <w:szCs w:val="22"/>
        </w:rPr>
      </w:pPr>
      <w:r w:rsidRPr="00B51A98">
        <w:rPr>
          <w:color w:val="800080"/>
          <w:sz w:val="22"/>
          <w:szCs w:val="22"/>
        </w:rPr>
        <w:t>Sign up for you panel groups.</w:t>
      </w:r>
      <w:r w:rsidR="00010D50" w:rsidRPr="00B51A98">
        <w:rPr>
          <w:color w:val="800080"/>
          <w:sz w:val="22"/>
          <w:szCs w:val="22"/>
        </w:rPr>
        <w:t xml:space="preserve"> </w:t>
      </w:r>
      <w:r w:rsidR="004761F8" w:rsidRPr="00B51A98">
        <w:rPr>
          <w:color w:val="800080"/>
          <w:sz w:val="22"/>
          <w:szCs w:val="22"/>
        </w:rPr>
        <w:t xml:space="preserve">Complete </w:t>
      </w:r>
      <w:r w:rsidR="00010D50" w:rsidRPr="00B51A98">
        <w:rPr>
          <w:color w:val="800080"/>
          <w:sz w:val="22"/>
          <w:szCs w:val="22"/>
        </w:rPr>
        <w:t>the “Tell me about yourself” quiz</w:t>
      </w:r>
    </w:p>
    <w:p w14:paraId="494C0FA6" w14:textId="77777777" w:rsidR="001C0994" w:rsidRPr="00B51A98" w:rsidRDefault="001C0994" w:rsidP="007E2AF8">
      <w:pPr>
        <w:pStyle w:val="readings"/>
        <w:rPr>
          <w:color w:val="000000" w:themeColor="text1"/>
          <w:sz w:val="22"/>
          <w:szCs w:val="22"/>
        </w:rPr>
      </w:pPr>
      <w:r w:rsidRPr="00BF0F3F">
        <w:rPr>
          <w:i/>
          <w:iCs/>
          <w:color w:val="000000" w:themeColor="text1"/>
          <w:sz w:val="22"/>
          <w:szCs w:val="22"/>
        </w:rPr>
        <w:t>Optional Extra</w:t>
      </w:r>
      <w:r w:rsidRPr="00B51A98">
        <w:rPr>
          <w:color w:val="000000" w:themeColor="text1"/>
          <w:sz w:val="22"/>
          <w:szCs w:val="22"/>
        </w:rPr>
        <w:t>: Sage Video “International Law and International Politics”</w:t>
      </w:r>
    </w:p>
    <w:p w14:paraId="7713ABC4" w14:textId="1C7A85BF" w:rsidR="0042520E" w:rsidRDefault="000647FB" w:rsidP="009350A7">
      <w:pPr>
        <w:pStyle w:val="Heading3"/>
      </w:pPr>
      <w:r>
        <w:t>B</w:t>
      </w:r>
      <w:r w:rsidR="0042520E" w:rsidRPr="00B11049">
        <w:t xml:space="preserve">: </w:t>
      </w:r>
      <w:r w:rsidR="00822D77">
        <w:t xml:space="preserve">The </w:t>
      </w:r>
      <w:r w:rsidR="00D04B77">
        <w:t xml:space="preserve">sources of international law </w:t>
      </w:r>
    </w:p>
    <w:p w14:paraId="58D0159E" w14:textId="2146069A" w:rsidR="00135CEE" w:rsidRDefault="00135CEE" w:rsidP="000A252A">
      <w:pPr>
        <w:pStyle w:val="readings"/>
        <w:ind w:left="0"/>
        <w:rPr>
          <w:i/>
        </w:rPr>
      </w:pPr>
      <w:r>
        <w:rPr>
          <w:i/>
        </w:rPr>
        <w:t>Assigned readings:</w:t>
      </w:r>
    </w:p>
    <w:p w14:paraId="0F8D55B0" w14:textId="2D75680F" w:rsidR="00584D8B" w:rsidRPr="00202445" w:rsidRDefault="00202445" w:rsidP="00482CEE">
      <w:pPr>
        <w:pStyle w:val="readings"/>
        <w:numPr>
          <w:ilvl w:val="0"/>
          <w:numId w:val="14"/>
        </w:numPr>
        <w:rPr>
          <w:sz w:val="21"/>
          <w:szCs w:val="21"/>
        </w:rPr>
      </w:pPr>
      <w:r w:rsidRPr="00202445">
        <w:rPr>
          <w:iCs/>
          <w:sz w:val="22"/>
          <w:szCs w:val="22"/>
        </w:rPr>
        <w:t xml:space="preserve">Scicluna Chapter 3 </w:t>
      </w:r>
      <w:r w:rsidR="00A56818">
        <w:rPr>
          <w:iCs/>
          <w:sz w:val="22"/>
          <w:szCs w:val="22"/>
        </w:rPr>
        <w:t xml:space="preserve">on sources of IL </w:t>
      </w:r>
      <w:r w:rsidRPr="00202445">
        <w:rPr>
          <w:iCs/>
          <w:sz w:val="22"/>
          <w:szCs w:val="22"/>
        </w:rPr>
        <w:t>(if available</w:t>
      </w:r>
      <w:r>
        <w:rPr>
          <w:iCs/>
          <w:sz w:val="22"/>
          <w:szCs w:val="22"/>
        </w:rPr>
        <w:t>- p. 48-61,64-97</w:t>
      </w:r>
      <w:r w:rsidRPr="00202445">
        <w:rPr>
          <w:iCs/>
          <w:sz w:val="22"/>
          <w:szCs w:val="22"/>
        </w:rPr>
        <w:t>).  Otherwise *</w:t>
      </w:r>
      <w:proofErr w:type="spellStart"/>
      <w:r w:rsidR="00584D8B" w:rsidRPr="00202445" w:rsidDel="009C1185">
        <w:rPr>
          <w:sz w:val="21"/>
          <w:szCs w:val="21"/>
        </w:rPr>
        <w:t>Slomanson</w:t>
      </w:r>
      <w:proofErr w:type="spellEnd"/>
      <w:r w:rsidR="00584D8B" w:rsidRPr="00202445" w:rsidDel="009C1185">
        <w:rPr>
          <w:sz w:val="21"/>
          <w:szCs w:val="21"/>
        </w:rPr>
        <w:t xml:space="preserve"> </w:t>
      </w:r>
      <w:r w:rsidR="00584D8B" w:rsidRPr="00202445" w:rsidDel="009C1185">
        <w:rPr>
          <w:i/>
          <w:sz w:val="21"/>
          <w:szCs w:val="21"/>
        </w:rPr>
        <w:t>Fundamental Perspectives</w:t>
      </w:r>
      <w:r w:rsidR="00584D8B" w:rsidRPr="00202445">
        <w:rPr>
          <w:sz w:val="21"/>
          <w:szCs w:val="21"/>
        </w:rPr>
        <w:t xml:space="preserve"> 1.2 sources of int’l law.</w:t>
      </w:r>
    </w:p>
    <w:p w14:paraId="3C1CF277" w14:textId="7F8B08BE" w:rsidR="00584D8B" w:rsidRPr="00B51A98" w:rsidRDefault="00CF2C65" w:rsidP="00584D8B">
      <w:pPr>
        <w:pStyle w:val="readings"/>
        <w:numPr>
          <w:ilvl w:val="0"/>
          <w:numId w:val="14"/>
        </w:numPr>
        <w:rPr>
          <w:sz w:val="22"/>
          <w:szCs w:val="22"/>
        </w:rPr>
      </w:pPr>
      <w:proofErr w:type="spellStart"/>
      <w:r>
        <w:rPr>
          <w:sz w:val="22"/>
          <w:szCs w:val="22"/>
        </w:rPr>
        <w:t>Slomanson</w:t>
      </w:r>
      <w:proofErr w:type="spellEnd"/>
      <w:r>
        <w:rPr>
          <w:sz w:val="22"/>
          <w:szCs w:val="22"/>
        </w:rPr>
        <w:t xml:space="preserve"> Downloads</w:t>
      </w:r>
      <w:r w:rsidR="00584D8B" w:rsidRPr="00B51A98">
        <w:rPr>
          <w:sz w:val="22"/>
          <w:szCs w:val="22"/>
        </w:rPr>
        <w:t xml:space="preserve"> Chapter 1 1) </w:t>
      </w:r>
      <w:hyperlink r:id="rId14" w:history="1">
        <w:proofErr w:type="spellStart"/>
        <w:r w:rsidR="00584D8B" w:rsidRPr="00B51A98">
          <w:rPr>
            <w:rStyle w:val="Hyperlink"/>
            <w:sz w:val="22"/>
            <w:szCs w:val="22"/>
          </w:rPr>
          <w:t>Paquete</w:t>
        </w:r>
        <w:proofErr w:type="spellEnd"/>
        <w:r w:rsidR="00584D8B" w:rsidRPr="00B51A98">
          <w:rPr>
            <w:rStyle w:val="Hyperlink"/>
            <w:sz w:val="22"/>
            <w:szCs w:val="22"/>
          </w:rPr>
          <w:t xml:space="preserve"> Habana Decision;</w:t>
        </w:r>
      </w:hyperlink>
      <w:r w:rsidR="00584D8B" w:rsidRPr="00B51A98">
        <w:rPr>
          <w:sz w:val="22"/>
          <w:szCs w:val="22"/>
        </w:rPr>
        <w:t xml:space="preserve"> 2) </w:t>
      </w:r>
      <w:hyperlink r:id="rId15" w:history="1">
        <w:r w:rsidR="00584D8B" w:rsidRPr="00B51A98">
          <w:rPr>
            <w:rStyle w:val="Hyperlink"/>
            <w:sz w:val="22"/>
            <w:szCs w:val="22"/>
          </w:rPr>
          <w:t>Flores. V. Peru Southern Copper</w:t>
        </w:r>
      </w:hyperlink>
      <w:r w:rsidR="00584D8B" w:rsidRPr="00B51A98">
        <w:rPr>
          <w:sz w:val="22"/>
          <w:szCs w:val="22"/>
        </w:rPr>
        <w:t xml:space="preserve"> (these are </w:t>
      </w:r>
      <w:proofErr w:type="gramStart"/>
      <w:r w:rsidR="00584D8B" w:rsidRPr="00B51A98">
        <w:rPr>
          <w:sz w:val="22"/>
          <w:szCs w:val="22"/>
        </w:rPr>
        <w:t>on line</w:t>
      </w:r>
      <w:proofErr w:type="gramEnd"/>
      <w:r w:rsidR="00584D8B" w:rsidRPr="00B51A98">
        <w:rPr>
          <w:sz w:val="22"/>
          <w:szCs w:val="22"/>
        </w:rPr>
        <w:t xml:space="preserve"> links)</w:t>
      </w:r>
      <w:r w:rsidR="00B51A98" w:rsidRPr="00B51A98">
        <w:rPr>
          <w:sz w:val="22"/>
          <w:szCs w:val="22"/>
        </w:rPr>
        <w:t xml:space="preserve">.  I have already briefed </w:t>
      </w:r>
      <w:proofErr w:type="spellStart"/>
      <w:r w:rsidR="00B51A98" w:rsidRPr="00B51A98">
        <w:rPr>
          <w:sz w:val="22"/>
          <w:szCs w:val="22"/>
        </w:rPr>
        <w:t>Paquete</w:t>
      </w:r>
      <w:proofErr w:type="spellEnd"/>
      <w:r w:rsidR="00B51A98" w:rsidRPr="00B51A98">
        <w:rPr>
          <w:sz w:val="22"/>
          <w:szCs w:val="22"/>
        </w:rPr>
        <w:t xml:space="preserve"> Habana. You can brief Flores to start your briefing book assignment.</w:t>
      </w:r>
    </w:p>
    <w:p w14:paraId="3D8E9B8B" w14:textId="0F5AFC24" w:rsidR="00584D8B" w:rsidRPr="00B51A98" w:rsidRDefault="00B0010D" w:rsidP="00584D8B">
      <w:pPr>
        <w:pStyle w:val="ListParagraph"/>
        <w:numPr>
          <w:ilvl w:val="0"/>
          <w:numId w:val="14"/>
        </w:numPr>
        <w:rPr>
          <w:sz w:val="22"/>
          <w:szCs w:val="22"/>
        </w:rPr>
      </w:pPr>
      <w:r>
        <w:rPr>
          <w:sz w:val="22"/>
          <w:szCs w:val="22"/>
        </w:rPr>
        <w:lastRenderedPageBreak/>
        <w:t>*</w:t>
      </w:r>
      <w:proofErr w:type="spellStart"/>
      <w:r w:rsidR="00584D8B" w:rsidRPr="00B51A98" w:rsidDel="009C1185">
        <w:rPr>
          <w:sz w:val="22"/>
          <w:szCs w:val="22"/>
        </w:rPr>
        <w:t>Slomanson</w:t>
      </w:r>
      <w:proofErr w:type="spellEnd"/>
      <w:r w:rsidR="00584D8B" w:rsidRPr="00B51A98" w:rsidDel="009C1185">
        <w:rPr>
          <w:sz w:val="22"/>
          <w:szCs w:val="22"/>
        </w:rPr>
        <w:t xml:space="preserve"> Fundamental Perspectives</w:t>
      </w:r>
      <w:r w:rsidR="00584D8B" w:rsidRPr="00B51A98">
        <w:rPr>
          <w:sz w:val="22"/>
          <w:szCs w:val="22"/>
        </w:rPr>
        <w:t xml:space="preserve"> Chapter 7 on Treaties p. 351-377. </w:t>
      </w:r>
    </w:p>
    <w:p w14:paraId="2FFE2DCF" w14:textId="77777777" w:rsidR="00390541" w:rsidRPr="00007B7F" w:rsidRDefault="00390541" w:rsidP="00390541">
      <w:pPr>
        <w:pStyle w:val="readings"/>
        <w:ind w:left="720"/>
        <w:rPr>
          <w:color w:val="333333"/>
        </w:rPr>
      </w:pPr>
    </w:p>
    <w:p w14:paraId="4530332B" w14:textId="4D5DEF3C" w:rsidR="00390541" w:rsidRPr="009350A7" w:rsidRDefault="00222636" w:rsidP="00390541">
      <w:pPr>
        <w:rPr>
          <w:sz w:val="22"/>
          <w:szCs w:val="22"/>
        </w:rPr>
      </w:pPr>
      <w:r>
        <w:rPr>
          <w:u w:val="single"/>
        </w:rPr>
        <w:t>C</w:t>
      </w:r>
      <w:r w:rsidRPr="00222636">
        <w:rPr>
          <w:u w:val="single"/>
        </w:rPr>
        <w:t xml:space="preserve">. </w:t>
      </w:r>
      <w:r w:rsidR="00390541" w:rsidRPr="00222636">
        <w:rPr>
          <w:u w:val="single"/>
        </w:rPr>
        <w:t xml:space="preserve">Section: </w:t>
      </w:r>
      <w:r w:rsidRPr="00222636">
        <w:rPr>
          <w:u w:val="single"/>
        </w:rPr>
        <w:t>Why these many source</w:t>
      </w:r>
      <w:r>
        <w:rPr>
          <w:u w:val="single"/>
        </w:rPr>
        <w:t xml:space="preserve">s </w:t>
      </w:r>
      <w:r w:rsidRPr="00222636">
        <w:rPr>
          <w:u w:val="single"/>
        </w:rPr>
        <w:t>of international law?</w:t>
      </w:r>
      <w:r w:rsidRPr="00222636">
        <w:rPr>
          <w:u w:val="single"/>
        </w:rPr>
        <w:br/>
      </w:r>
      <w:r w:rsidR="00A1763F">
        <w:rPr>
          <w:sz w:val="22"/>
          <w:szCs w:val="22"/>
        </w:rPr>
        <w:t xml:space="preserve">In section we will discuss the history and future of IL.  Please review the briefing book assignment before </w:t>
      </w:r>
      <w:proofErr w:type="gramStart"/>
      <w:r w:rsidR="00A1763F">
        <w:rPr>
          <w:sz w:val="22"/>
          <w:szCs w:val="22"/>
        </w:rPr>
        <w:t>section, and</w:t>
      </w:r>
      <w:proofErr w:type="gramEnd"/>
      <w:r w:rsidR="00A1763F">
        <w:rPr>
          <w:sz w:val="22"/>
          <w:szCs w:val="22"/>
        </w:rPr>
        <w:t xml:space="preserve"> read the article below.</w:t>
      </w:r>
    </w:p>
    <w:p w14:paraId="21E54520" w14:textId="77777777" w:rsidR="00A1763F" w:rsidRDefault="00A1763F" w:rsidP="00A1763F">
      <w:pPr>
        <w:spacing w:after="60"/>
        <w:rPr>
          <w:sz w:val="22"/>
          <w:szCs w:val="22"/>
        </w:rPr>
      </w:pPr>
    </w:p>
    <w:p w14:paraId="1356C344" w14:textId="3C0EE147" w:rsidR="00A1763F" w:rsidRPr="00A1763F" w:rsidRDefault="00A1763F" w:rsidP="00A1763F">
      <w:pPr>
        <w:spacing w:after="60"/>
        <w:rPr>
          <w:sz w:val="21"/>
          <w:szCs w:val="21"/>
        </w:rPr>
      </w:pPr>
      <w:r>
        <w:rPr>
          <w:sz w:val="22"/>
          <w:szCs w:val="22"/>
        </w:rPr>
        <w:t xml:space="preserve">Read: </w:t>
      </w:r>
      <w:r w:rsidRPr="00A1763F">
        <w:rPr>
          <w:sz w:val="22"/>
          <w:szCs w:val="22"/>
        </w:rPr>
        <w:t>Alter “</w:t>
      </w:r>
      <w:hyperlink r:id="rId16" w:tgtFrame="_blank" w:history="1">
        <w:r w:rsidRPr="00A1763F">
          <w:rPr>
            <w:color w:val="0000FF"/>
            <w:sz w:val="22"/>
            <w:szCs w:val="22"/>
            <w:u w:val="single"/>
          </w:rPr>
          <w:t>The Future of International Law</w:t>
        </w:r>
      </w:hyperlink>
      <w:r w:rsidRPr="00A1763F">
        <w:rPr>
          <w:color w:val="0000FF"/>
          <w:sz w:val="22"/>
          <w:szCs w:val="22"/>
          <w:u w:val="single"/>
        </w:rPr>
        <w:t>”</w:t>
      </w:r>
      <w:r w:rsidRPr="00A1763F">
        <w:rPr>
          <w:sz w:val="22"/>
          <w:szCs w:val="22"/>
        </w:rPr>
        <w:t xml:space="preserve">  in </w:t>
      </w:r>
      <w:r w:rsidRPr="00A1763F">
        <w:rPr>
          <w:i/>
          <w:iCs/>
          <w:sz w:val="22"/>
          <w:szCs w:val="22"/>
        </w:rPr>
        <w:t>The New Global Agenda</w:t>
      </w:r>
      <w:r w:rsidRPr="00A1763F">
        <w:rPr>
          <w:sz w:val="22"/>
          <w:szCs w:val="22"/>
        </w:rPr>
        <w:t>,  Rowman &amp; Littlefield, 25-42 (Diana Ayton-</w:t>
      </w:r>
      <w:proofErr w:type="spellStart"/>
      <w:r w:rsidRPr="00A1763F">
        <w:rPr>
          <w:sz w:val="22"/>
          <w:szCs w:val="22"/>
        </w:rPr>
        <w:t>Shenker</w:t>
      </w:r>
      <w:proofErr w:type="spellEnd"/>
      <w:r w:rsidRPr="00A1763F">
        <w:rPr>
          <w:sz w:val="22"/>
          <w:szCs w:val="22"/>
        </w:rPr>
        <w:t xml:space="preserve"> ed., 2018).  </w:t>
      </w:r>
    </w:p>
    <w:p w14:paraId="72ED4401" w14:textId="77777777" w:rsidR="00A1763F" w:rsidRPr="00A1763F" w:rsidRDefault="00A1763F" w:rsidP="00A1763F"/>
    <w:p w14:paraId="43A50BD5" w14:textId="0DB6053F" w:rsidR="00172DAE" w:rsidRPr="009350A7" w:rsidRDefault="00172DAE" w:rsidP="00172DAE">
      <w:pPr>
        <w:pBdr>
          <w:top w:val="single" w:sz="4" w:space="1" w:color="auto"/>
          <w:left w:val="single" w:sz="4" w:space="4" w:color="auto"/>
          <w:bottom w:val="single" w:sz="4" w:space="1" w:color="auto"/>
          <w:right w:val="single" w:sz="4" w:space="4" w:color="auto"/>
        </w:pBdr>
        <w:rPr>
          <w:sz w:val="22"/>
          <w:szCs w:val="22"/>
        </w:rPr>
      </w:pPr>
      <w:r w:rsidRPr="009350A7">
        <w:rPr>
          <w:rStyle w:val="Strong"/>
          <w:rFonts w:eastAsiaTheme="minorEastAsia"/>
          <w:bCs/>
          <w:color w:val="339966"/>
          <w:sz w:val="22"/>
          <w:szCs w:val="22"/>
        </w:rPr>
        <w:t>Briefing book assignment 1: Country Background</w:t>
      </w:r>
      <w:r w:rsidRPr="009350A7">
        <w:rPr>
          <w:sz w:val="22"/>
          <w:szCs w:val="22"/>
        </w:rPr>
        <w:t xml:space="preserve"> </w:t>
      </w:r>
      <w:r w:rsidRPr="00D75866">
        <w:rPr>
          <w:rStyle w:val="Strong"/>
          <w:rFonts w:eastAsiaTheme="minorEastAsia"/>
          <w:bCs/>
          <w:color w:val="339966"/>
        </w:rPr>
        <w:t xml:space="preserve">(January </w:t>
      </w:r>
      <w:r w:rsidR="00B51A98" w:rsidRPr="00D75866">
        <w:rPr>
          <w:rStyle w:val="Strong"/>
          <w:rFonts w:eastAsiaTheme="minorEastAsia"/>
          <w:bCs/>
          <w:color w:val="339966"/>
        </w:rPr>
        <w:t>9</w:t>
      </w:r>
      <w:r w:rsidRPr="00D75866">
        <w:rPr>
          <w:rStyle w:val="Strong"/>
          <w:rFonts w:eastAsiaTheme="minorEastAsia"/>
          <w:bCs/>
          <w:color w:val="339966"/>
        </w:rPr>
        <w:t>):</w:t>
      </w:r>
      <w:r w:rsidRPr="009350A7">
        <w:rPr>
          <w:sz w:val="22"/>
          <w:szCs w:val="22"/>
        </w:rPr>
        <w:t xml:space="preserve"> Submit your briefing page about your country that discusses its population, politics, and economic interests. The </w:t>
      </w:r>
      <w:hyperlink r:id="rId17" w:history="1">
        <w:r w:rsidRPr="0044361A">
          <w:rPr>
            <w:rStyle w:val="Hyperlink"/>
            <w:sz w:val="22"/>
            <w:szCs w:val="22"/>
          </w:rPr>
          <w:t>CIA World Factbook</w:t>
        </w:r>
      </w:hyperlink>
      <w:r w:rsidRPr="009350A7">
        <w:rPr>
          <w:sz w:val="22"/>
          <w:szCs w:val="22"/>
        </w:rPr>
        <w:t xml:space="preserve"> is a good place to start.</w:t>
      </w:r>
      <w:r w:rsidR="00140F14">
        <w:rPr>
          <w:sz w:val="22"/>
          <w:szCs w:val="22"/>
        </w:rPr>
        <w:t xml:space="preserve">  Note that the next briefing assignment is due in 3 days, so you might do these two together. </w:t>
      </w:r>
    </w:p>
    <w:p w14:paraId="2DC3C69E" w14:textId="77777777" w:rsidR="00172DAE" w:rsidRPr="00172DAE" w:rsidRDefault="00172DAE" w:rsidP="00172DAE"/>
    <w:p w14:paraId="4AA765E0" w14:textId="71A8B535" w:rsidR="00390541" w:rsidRDefault="00390541" w:rsidP="00A703CE">
      <w:pPr>
        <w:pStyle w:val="Heading2"/>
      </w:pPr>
      <w:r w:rsidRPr="00390541">
        <w:t xml:space="preserve">Week 2: </w:t>
      </w:r>
      <w:r>
        <w:t>The Making of International Law</w:t>
      </w:r>
      <w:r w:rsidR="00730A07">
        <w:t xml:space="preserve"> (Jan 1</w:t>
      </w:r>
      <w:r w:rsidR="00B51A98">
        <w:t>1</w:t>
      </w:r>
      <w:r w:rsidR="00730A07">
        <w:t>-1</w:t>
      </w:r>
      <w:r w:rsidR="00B51A98">
        <w:t>3</w:t>
      </w:r>
      <w:r w:rsidR="00730A07">
        <w:t>)</w:t>
      </w:r>
    </w:p>
    <w:p w14:paraId="3FC471C0" w14:textId="0474666B" w:rsidR="00FC3680" w:rsidRPr="009350A7" w:rsidRDefault="00FC3680" w:rsidP="00FC3680">
      <w:pPr>
        <w:pStyle w:val="readings"/>
        <w:ind w:left="0"/>
        <w:rPr>
          <w:sz w:val="22"/>
          <w:szCs w:val="22"/>
        </w:rPr>
      </w:pPr>
      <w:r>
        <w:rPr>
          <w:sz w:val="22"/>
          <w:szCs w:val="22"/>
        </w:rPr>
        <w:t>International law often represents an internationalization of domestic law and practice.  International law is also often replicated across multiple international and domestic legal documents.  These multiple sources create multiple anchors for international law, and these multiple anchors can make the question of abrogating international law</w:t>
      </w:r>
      <w:r w:rsidR="00B1056C">
        <w:rPr>
          <w:sz w:val="22"/>
          <w:szCs w:val="22"/>
        </w:rPr>
        <w:t xml:space="preserve"> (discussed next week)</w:t>
      </w:r>
      <w:r>
        <w:rPr>
          <w:sz w:val="22"/>
          <w:szCs w:val="22"/>
        </w:rPr>
        <w:t xml:space="preserve"> very complicated. </w:t>
      </w:r>
    </w:p>
    <w:p w14:paraId="033CEEFB" w14:textId="1BCDA298" w:rsidR="00A56818" w:rsidRDefault="00B51A98" w:rsidP="00140F14">
      <w:pPr>
        <w:pStyle w:val="Heading3"/>
      </w:pPr>
      <w:r w:rsidRPr="009350A7">
        <w:t>A</w:t>
      </w:r>
      <w:r w:rsidR="00EC19DD" w:rsidRPr="009350A7">
        <w:t xml:space="preserve">:  </w:t>
      </w:r>
      <w:r w:rsidR="00140F14" w:rsidRPr="00390541">
        <w:t>States making international law (Environment)</w:t>
      </w:r>
      <w:r w:rsidR="00A703CE">
        <w:t>- Case note for this class</w:t>
      </w:r>
    </w:p>
    <w:p w14:paraId="6914121E" w14:textId="58CE9D26" w:rsidR="00140F14" w:rsidRDefault="00B1056C" w:rsidP="00140F14">
      <w:pPr>
        <w:pStyle w:val="subheading0"/>
        <w:rPr>
          <w:rStyle w:val="Strong"/>
          <w:color w:val="339966"/>
          <w:sz w:val="22"/>
        </w:rPr>
      </w:pPr>
      <w:r>
        <w:rPr>
          <w:i/>
          <w:iCs/>
          <w:sz w:val="22"/>
          <w:szCs w:val="22"/>
        </w:rPr>
        <w:t>Most straightforward p</w:t>
      </w:r>
      <w:r w:rsidR="00140F14">
        <w:rPr>
          <w:i/>
          <w:iCs/>
          <w:sz w:val="22"/>
          <w:szCs w:val="22"/>
        </w:rPr>
        <w:t xml:space="preserve">athway to making international law: </w:t>
      </w:r>
      <w:r w:rsidR="00140F14" w:rsidRPr="00FC3680">
        <w:rPr>
          <w:bCs/>
          <w:sz w:val="22"/>
          <w:szCs w:val="21"/>
        </w:rPr>
        <w:t>The Montreal Protocol is the ideal of multilateral politics. Countries around the world came together to craft an environmental law to address the global concern about a hole in the ozone layer. The Montreal Protocol is the most successful international environmental treaty in existence. In addition to understanding this lawmaking, we also want to figure out why this case is so exception</w:t>
      </w:r>
      <w:r>
        <w:rPr>
          <w:bCs/>
          <w:sz w:val="22"/>
          <w:szCs w:val="21"/>
        </w:rPr>
        <w:t>al</w:t>
      </w:r>
      <w:r w:rsidR="00140F14" w:rsidRPr="00FC3680">
        <w:rPr>
          <w:bCs/>
          <w:sz w:val="22"/>
          <w:szCs w:val="21"/>
        </w:rPr>
        <w:t>.</w:t>
      </w:r>
    </w:p>
    <w:p w14:paraId="4207EFB3" w14:textId="73DB0398" w:rsidR="00140F14" w:rsidRPr="009350A7" w:rsidRDefault="00140F14" w:rsidP="00140F14">
      <w:pPr>
        <w:pStyle w:val="subheading0"/>
        <w:rPr>
          <w:sz w:val="21"/>
          <w:szCs w:val="22"/>
        </w:rPr>
      </w:pPr>
      <w:r w:rsidRPr="009350A7">
        <w:rPr>
          <w:rStyle w:val="Strong"/>
          <w:color w:val="339966"/>
          <w:sz w:val="22"/>
        </w:rPr>
        <w:t>Prepare for Simulation.  Complete your briefing book assignment before class Jan 1</w:t>
      </w:r>
      <w:r w:rsidR="003C1D60">
        <w:rPr>
          <w:rStyle w:val="Strong"/>
          <w:color w:val="339966"/>
          <w:sz w:val="22"/>
        </w:rPr>
        <w:t>1</w:t>
      </w:r>
      <w:r w:rsidRPr="009350A7">
        <w:rPr>
          <w:rStyle w:val="Strong"/>
          <w:color w:val="339966"/>
          <w:sz w:val="22"/>
        </w:rPr>
        <w:t xml:space="preserve">.  </w:t>
      </w:r>
    </w:p>
    <w:p w14:paraId="458387F5" w14:textId="548DB3E9" w:rsidR="00140F14" w:rsidRPr="009350A7" w:rsidRDefault="00140F14" w:rsidP="00140F14">
      <w:pPr>
        <w:pStyle w:val="readings"/>
        <w:pBdr>
          <w:top w:val="single" w:sz="4" w:space="1" w:color="auto"/>
          <w:left w:val="single" w:sz="4" w:space="4" w:color="auto"/>
          <w:bottom w:val="single" w:sz="4" w:space="1" w:color="auto"/>
          <w:right w:val="single" w:sz="4" w:space="4" w:color="auto"/>
        </w:pBdr>
        <w:ind w:left="0"/>
        <w:rPr>
          <w:sz w:val="22"/>
          <w:szCs w:val="22"/>
        </w:rPr>
      </w:pPr>
      <w:r w:rsidRPr="009350A7">
        <w:rPr>
          <w:rStyle w:val="Strong"/>
          <w:color w:val="339966"/>
          <w:sz w:val="22"/>
          <w:szCs w:val="22"/>
        </w:rPr>
        <w:t>Briefing book assignment 2 (Need for class Jan 1</w:t>
      </w:r>
      <w:r w:rsidR="003C1D60">
        <w:rPr>
          <w:rStyle w:val="Strong"/>
          <w:color w:val="339966"/>
          <w:sz w:val="22"/>
          <w:szCs w:val="22"/>
        </w:rPr>
        <w:t>1</w:t>
      </w:r>
      <w:r w:rsidRPr="009350A7">
        <w:rPr>
          <w:rStyle w:val="Strong"/>
          <w:color w:val="339966"/>
          <w:sz w:val="22"/>
          <w:szCs w:val="22"/>
        </w:rPr>
        <w:t xml:space="preserve">; Submit by Jan 12):   </w:t>
      </w:r>
      <w:r w:rsidRPr="009350A7">
        <w:rPr>
          <w:sz w:val="22"/>
          <w:szCs w:val="22"/>
        </w:rPr>
        <w:t xml:space="preserve">Write a </w:t>
      </w:r>
      <w:proofErr w:type="gramStart"/>
      <w:r w:rsidRPr="009350A7">
        <w:rPr>
          <w:sz w:val="22"/>
          <w:szCs w:val="22"/>
        </w:rPr>
        <w:t>1</w:t>
      </w:r>
      <w:r w:rsidR="00B1056C">
        <w:rPr>
          <w:sz w:val="22"/>
          <w:szCs w:val="22"/>
        </w:rPr>
        <w:t>-2</w:t>
      </w:r>
      <w:r w:rsidRPr="009350A7">
        <w:rPr>
          <w:sz w:val="22"/>
          <w:szCs w:val="22"/>
        </w:rPr>
        <w:t xml:space="preserve"> page</w:t>
      </w:r>
      <w:proofErr w:type="gramEnd"/>
      <w:r w:rsidRPr="009350A7">
        <w:rPr>
          <w:sz w:val="22"/>
          <w:szCs w:val="22"/>
        </w:rPr>
        <w:t xml:space="preserve"> brief that answer</w:t>
      </w:r>
      <w:r>
        <w:rPr>
          <w:sz w:val="22"/>
          <w:szCs w:val="22"/>
        </w:rPr>
        <w:t>s</w:t>
      </w:r>
      <w:r w:rsidRPr="009350A7">
        <w:rPr>
          <w:sz w:val="22"/>
          <w:szCs w:val="22"/>
        </w:rPr>
        <w:t xml:space="preserve"> the following:  What are your country's interests with respect to CFCs and the Ozone hole</w:t>
      </w:r>
      <w:r>
        <w:rPr>
          <w:sz w:val="22"/>
          <w:szCs w:val="22"/>
        </w:rPr>
        <w:t>?</w:t>
      </w:r>
      <w:r w:rsidRPr="009350A7">
        <w:rPr>
          <w:sz w:val="22"/>
          <w:szCs w:val="22"/>
        </w:rPr>
        <w:t xml:space="preserve"> Did your sign and support the Montreal Protocol treaty? Why do you think it has adopted the position it did?  Should your country now change its mind and sign or </w:t>
      </w:r>
      <w:proofErr w:type="spellStart"/>
      <w:r w:rsidRPr="009350A7">
        <w:rPr>
          <w:sz w:val="22"/>
          <w:szCs w:val="22"/>
        </w:rPr>
        <w:t>unsign</w:t>
      </w:r>
      <w:proofErr w:type="spellEnd"/>
      <w:r w:rsidRPr="009350A7">
        <w:rPr>
          <w:sz w:val="22"/>
          <w:szCs w:val="22"/>
        </w:rPr>
        <w:t xml:space="preserve"> the Montreal Protocol?  Does your country comply with the Montreal Protocol? Should your country sign but violate the Montreal Protocol? </w:t>
      </w:r>
    </w:p>
    <w:p w14:paraId="6203AB5A" w14:textId="77777777" w:rsidR="00140F14" w:rsidRPr="00B51A98" w:rsidRDefault="00140F14" w:rsidP="00140F14">
      <w:pPr>
        <w:pStyle w:val="readings"/>
        <w:ind w:left="0"/>
        <w:rPr>
          <w:bCs/>
          <w:i/>
        </w:rPr>
      </w:pPr>
      <w:r w:rsidRPr="00B51A98">
        <w:rPr>
          <w:bCs/>
          <w:i/>
        </w:rPr>
        <w:t>Assigned Reading:</w:t>
      </w:r>
    </w:p>
    <w:p w14:paraId="41D1845F" w14:textId="77777777" w:rsidR="00140F14" w:rsidRPr="008E7BD1" w:rsidRDefault="00140F14" w:rsidP="00CF4D0D">
      <w:pPr>
        <w:pStyle w:val="readings"/>
        <w:spacing w:afterLines="60" w:after="144"/>
        <w:ind w:left="720"/>
        <w:rPr>
          <w:sz w:val="22"/>
          <w:szCs w:val="22"/>
        </w:rPr>
      </w:pPr>
      <w:r w:rsidRPr="008E7BD1">
        <w:rPr>
          <w:sz w:val="22"/>
          <w:szCs w:val="22"/>
        </w:rPr>
        <w:t>1. *</w:t>
      </w:r>
      <w:r w:rsidRPr="008E7BD1">
        <w:rPr>
          <w:rStyle w:val="Strong"/>
          <w:sz w:val="22"/>
          <w:szCs w:val="22"/>
        </w:rPr>
        <w:t>On Canvas-Read the guides before you read the case-study: </w:t>
      </w:r>
      <w:r w:rsidRPr="008E7BD1">
        <w:rPr>
          <w:sz w:val="22"/>
          <w:szCs w:val="22"/>
        </w:rPr>
        <w:t>Montreal Protocol case preparation note + some suggestions on how to prepare an excellent plenary presentation-- keeping in mind that the media covers plenary speeches.</w:t>
      </w:r>
    </w:p>
    <w:p w14:paraId="1DD000D6" w14:textId="62175F61" w:rsidR="00140F14" w:rsidRDefault="00140F14" w:rsidP="00CF4D0D">
      <w:pPr>
        <w:pStyle w:val="subheading0"/>
        <w:spacing w:before="0" w:beforeAutospacing="0" w:afterLines="60" w:after="144" w:afterAutospacing="0"/>
        <w:ind w:left="720"/>
        <w:rPr>
          <w:sz w:val="22"/>
          <w:szCs w:val="22"/>
        </w:rPr>
      </w:pPr>
      <w:r w:rsidRPr="00CF4D0D">
        <w:rPr>
          <w:rStyle w:val="Emphasis"/>
          <w:i w:val="0"/>
          <w:iCs w:val="0"/>
          <w:sz w:val="22"/>
          <w:szCs w:val="22"/>
        </w:rPr>
        <w:t>2.</w:t>
      </w:r>
      <w:r w:rsidRPr="008E7BD1">
        <w:rPr>
          <w:rStyle w:val="Emphasis"/>
          <w:sz w:val="22"/>
          <w:szCs w:val="22"/>
        </w:rPr>
        <w:t xml:space="preserve"> Pew Case Study:</w:t>
      </w:r>
      <w:r w:rsidRPr="008E7BD1">
        <w:rPr>
          <w:sz w:val="22"/>
          <w:szCs w:val="22"/>
        </w:rPr>
        <w:t xml:space="preserve"> Goodman, Allan “The Negotiations Leading to the 1987 Montreal Protocol on Substances that Deplete the Ozone Layer” Pew Case Studies in International Affairs, #176 (Purchase on line </w:t>
      </w:r>
      <w:hyperlink r:id="rId18" w:tgtFrame="_blank" w:history="1">
        <w:r w:rsidRPr="008E7BD1">
          <w:rPr>
            <w:rStyle w:val="Hyperlink"/>
            <w:sz w:val="22"/>
            <w:szCs w:val="22"/>
          </w:rPr>
          <w:t>here</w:t>
        </w:r>
        <w:r w:rsidRPr="008E7BD1">
          <w:rPr>
            <w:rStyle w:val="screenreader-only"/>
            <w:color w:val="0000FF"/>
            <w:sz w:val="22"/>
            <w:szCs w:val="22"/>
            <w:u w:val="single"/>
          </w:rPr>
          <w:t> (Links to an external site.)</w:t>
        </w:r>
      </w:hyperlink>
      <w:r w:rsidRPr="008E7BD1">
        <w:rPr>
          <w:sz w:val="22"/>
          <w:szCs w:val="22"/>
        </w:rPr>
        <w:t>).</w:t>
      </w:r>
    </w:p>
    <w:p w14:paraId="35B2FD9B" w14:textId="1165DD63" w:rsidR="00CF4D0D" w:rsidRPr="00CF4D0D" w:rsidRDefault="00CF4D0D" w:rsidP="00CF4D0D">
      <w:pPr>
        <w:pStyle w:val="subheading0"/>
        <w:spacing w:before="0" w:beforeAutospacing="0" w:afterLines="60" w:after="144" w:afterAutospacing="0"/>
        <w:ind w:left="720"/>
        <w:rPr>
          <w:sz w:val="22"/>
          <w:szCs w:val="22"/>
        </w:rPr>
      </w:pPr>
      <w:r w:rsidRPr="00CF4D0D">
        <w:rPr>
          <w:rStyle w:val="Emphasis"/>
          <w:i w:val="0"/>
          <w:iCs w:val="0"/>
          <w:sz w:val="22"/>
          <w:szCs w:val="22"/>
        </w:rPr>
        <w:t>3</w:t>
      </w:r>
      <w:r>
        <w:rPr>
          <w:rStyle w:val="Emphasis"/>
          <w:sz w:val="22"/>
          <w:szCs w:val="22"/>
        </w:rPr>
        <w:t>.</w:t>
      </w:r>
      <w:r>
        <w:rPr>
          <w:sz w:val="22"/>
          <w:szCs w:val="22"/>
        </w:rPr>
        <w:t xml:space="preserve"> Scicluna </w:t>
      </w:r>
      <w:proofErr w:type="gramStart"/>
      <w:r>
        <w:rPr>
          <w:i/>
          <w:iCs/>
          <w:sz w:val="22"/>
          <w:szCs w:val="22"/>
        </w:rPr>
        <w:t>The</w:t>
      </w:r>
      <w:proofErr w:type="gramEnd"/>
      <w:r>
        <w:rPr>
          <w:i/>
          <w:iCs/>
          <w:sz w:val="22"/>
          <w:szCs w:val="22"/>
        </w:rPr>
        <w:t xml:space="preserve"> Politics of International Law </w:t>
      </w:r>
      <w:r>
        <w:rPr>
          <w:sz w:val="22"/>
          <w:szCs w:val="22"/>
        </w:rPr>
        <w:t>Chapter 5 on why comply p. 91-104</w:t>
      </w:r>
      <w:r w:rsidR="00C457F5">
        <w:rPr>
          <w:sz w:val="22"/>
          <w:szCs w:val="22"/>
        </w:rPr>
        <w:t xml:space="preserve"> (there is no substitute for this reading)</w:t>
      </w:r>
    </w:p>
    <w:p w14:paraId="26AA59E9" w14:textId="4752FA75" w:rsidR="008E7BD1" w:rsidRDefault="00C457F5" w:rsidP="008E7BD1">
      <w:r>
        <w:t xml:space="preserve">Extras: There are readings that explain why the Montreal protocol has been so successful. </w:t>
      </w:r>
    </w:p>
    <w:p w14:paraId="3F77A644" w14:textId="77777777" w:rsidR="00C457F5" w:rsidRPr="008E7BD1" w:rsidRDefault="00C457F5" w:rsidP="008E7BD1"/>
    <w:p w14:paraId="7457C2DD" w14:textId="1E2D025B" w:rsidR="00140F14" w:rsidRPr="009350A7" w:rsidRDefault="00B51A98" w:rsidP="00140F14">
      <w:pPr>
        <w:pStyle w:val="subheading"/>
      </w:pPr>
      <w:r>
        <w:t>B</w:t>
      </w:r>
      <w:r w:rsidR="001E7440" w:rsidRPr="00B11049">
        <w:t xml:space="preserve">: </w:t>
      </w:r>
      <w:r w:rsidR="00140F14" w:rsidRPr="009350A7">
        <w:t>Non-Treaty International Law</w:t>
      </w:r>
      <w:r w:rsidR="00140F14">
        <w:t xml:space="preserve"> (Human Rights)</w:t>
      </w:r>
    </w:p>
    <w:p w14:paraId="65DB963D" w14:textId="6A8829D9" w:rsidR="00140F14" w:rsidRDefault="00B1056C" w:rsidP="00140F14">
      <w:pPr>
        <w:pStyle w:val="readings"/>
        <w:ind w:left="0"/>
        <w:rPr>
          <w:bCs/>
          <w:i/>
          <w:sz w:val="22"/>
          <w:szCs w:val="22"/>
        </w:rPr>
      </w:pPr>
      <w:r>
        <w:rPr>
          <w:i/>
          <w:iCs/>
          <w:sz w:val="22"/>
          <w:szCs w:val="22"/>
        </w:rPr>
        <w:t>More typical p</w:t>
      </w:r>
      <w:r w:rsidR="00140F14">
        <w:rPr>
          <w:i/>
          <w:iCs/>
          <w:sz w:val="22"/>
          <w:szCs w:val="22"/>
        </w:rPr>
        <w:t xml:space="preserve">athway to making international law: </w:t>
      </w:r>
      <w:r w:rsidR="00140F14">
        <w:rPr>
          <w:sz w:val="22"/>
          <w:szCs w:val="22"/>
        </w:rPr>
        <w:t>W</w:t>
      </w:r>
      <w:r w:rsidR="00140F14" w:rsidRPr="009350A7">
        <w:rPr>
          <w:sz w:val="22"/>
          <w:szCs w:val="22"/>
        </w:rPr>
        <w:t>e will use the</w:t>
      </w:r>
      <w:r w:rsidR="00140F14" w:rsidRPr="009350A7">
        <w:rPr>
          <w:i/>
          <w:iCs/>
          <w:sz w:val="22"/>
          <w:szCs w:val="22"/>
        </w:rPr>
        <w:t xml:space="preserve"> </w:t>
      </w:r>
      <w:proofErr w:type="spellStart"/>
      <w:r w:rsidR="00140F14" w:rsidRPr="007A3714">
        <w:rPr>
          <w:i/>
          <w:iCs/>
          <w:sz w:val="22"/>
          <w:szCs w:val="22"/>
        </w:rPr>
        <w:t>Filartiga</w:t>
      </w:r>
      <w:proofErr w:type="spellEnd"/>
      <w:r w:rsidR="00140F14" w:rsidRPr="007A3714">
        <w:rPr>
          <w:i/>
          <w:iCs/>
          <w:sz w:val="22"/>
          <w:szCs w:val="22"/>
        </w:rPr>
        <w:t xml:space="preserve"> ruling</w:t>
      </w:r>
      <w:r w:rsidR="00140F14" w:rsidRPr="009350A7">
        <w:rPr>
          <w:sz w:val="22"/>
          <w:szCs w:val="22"/>
        </w:rPr>
        <w:t xml:space="preserve"> to think again about customary international law. We will also see how customary international law regarding </w:t>
      </w:r>
      <w:r w:rsidR="00140F14">
        <w:rPr>
          <w:sz w:val="22"/>
          <w:szCs w:val="22"/>
        </w:rPr>
        <w:t>t</w:t>
      </w:r>
      <w:r w:rsidR="00140F14" w:rsidRPr="009350A7">
        <w:rPr>
          <w:sz w:val="22"/>
          <w:szCs w:val="22"/>
        </w:rPr>
        <w:t>orture became hard law, and also US domestic law (</w:t>
      </w:r>
      <w:proofErr w:type="gramStart"/>
      <w:r w:rsidR="00140F14">
        <w:rPr>
          <w:sz w:val="22"/>
          <w:szCs w:val="22"/>
        </w:rPr>
        <w:t>e.g.</w:t>
      </w:r>
      <w:proofErr w:type="gramEnd"/>
      <w:r w:rsidR="00140F14">
        <w:rPr>
          <w:sz w:val="22"/>
          <w:szCs w:val="22"/>
        </w:rPr>
        <w:t xml:space="preserve"> </w:t>
      </w:r>
      <w:r w:rsidR="00140F14" w:rsidRPr="009350A7">
        <w:rPr>
          <w:sz w:val="22"/>
          <w:szCs w:val="22"/>
        </w:rPr>
        <w:t xml:space="preserve">the Torture Victims Protection Act).  </w:t>
      </w:r>
      <w:r w:rsidR="00140F14">
        <w:rPr>
          <w:sz w:val="22"/>
          <w:szCs w:val="22"/>
        </w:rPr>
        <w:t>This means that IL regarding torture started as soft IL, followed by customary IL, followed by treaty-based IL, followed by domestic law.</w:t>
      </w:r>
    </w:p>
    <w:p w14:paraId="341F890A" w14:textId="77777777" w:rsidR="00140F14" w:rsidRPr="009350A7" w:rsidRDefault="00140F14" w:rsidP="00140F14">
      <w:pPr>
        <w:pStyle w:val="readings"/>
        <w:ind w:left="0"/>
        <w:rPr>
          <w:bCs/>
          <w:i/>
          <w:sz w:val="22"/>
          <w:szCs w:val="22"/>
        </w:rPr>
      </w:pPr>
      <w:r w:rsidRPr="009350A7">
        <w:rPr>
          <w:bCs/>
          <w:i/>
          <w:sz w:val="22"/>
          <w:szCs w:val="22"/>
        </w:rPr>
        <w:lastRenderedPageBreak/>
        <w:t>Assigned Reading:</w:t>
      </w:r>
    </w:p>
    <w:p w14:paraId="38D9072B" w14:textId="77777777" w:rsidR="00140F14" w:rsidRPr="007B0B77" w:rsidRDefault="00140F14" w:rsidP="00CF4D0D">
      <w:pPr>
        <w:spacing w:afterLines="60" w:after="144"/>
        <w:ind w:left="720"/>
        <w:rPr>
          <w:sz w:val="21"/>
          <w:szCs w:val="21"/>
        </w:rPr>
      </w:pPr>
      <w:r w:rsidRPr="007B0B77">
        <w:rPr>
          <w:sz w:val="21"/>
          <w:szCs w:val="21"/>
        </w:rPr>
        <w:t xml:space="preserve">1. </w:t>
      </w:r>
      <w:r>
        <w:rPr>
          <w:sz w:val="21"/>
          <w:szCs w:val="21"/>
        </w:rPr>
        <w:t>*</w:t>
      </w:r>
      <w:proofErr w:type="spellStart"/>
      <w:r w:rsidRPr="007B0B77">
        <w:fldChar w:fldCharType="begin"/>
      </w:r>
      <w:r w:rsidRPr="007B0B77">
        <w:rPr>
          <w:sz w:val="21"/>
          <w:szCs w:val="21"/>
        </w:rPr>
        <w:instrText xml:space="preserve"> HYPERLINK "https://canvas.northwestern.edu/courses/107595/files/7715395/download?wrap=1" \o "2-Filartiga.pdf" </w:instrText>
      </w:r>
      <w:r w:rsidRPr="007B0B77">
        <w:fldChar w:fldCharType="separate"/>
      </w:r>
      <w:r w:rsidRPr="007B0B77">
        <w:rPr>
          <w:rStyle w:val="Emphasis"/>
          <w:sz w:val="22"/>
          <w:szCs w:val="22"/>
        </w:rPr>
        <w:t>Filártiga</w:t>
      </w:r>
      <w:proofErr w:type="spellEnd"/>
      <w:r w:rsidRPr="007B0B77">
        <w:rPr>
          <w:rStyle w:val="st"/>
          <w:sz w:val="22"/>
          <w:szCs w:val="22"/>
        </w:rPr>
        <w:t xml:space="preserve"> v. </w:t>
      </w:r>
      <w:r w:rsidRPr="007B0B77">
        <w:rPr>
          <w:rStyle w:val="Emphasis"/>
          <w:sz w:val="22"/>
          <w:szCs w:val="22"/>
        </w:rPr>
        <w:t>Peña-</w:t>
      </w:r>
      <w:proofErr w:type="spellStart"/>
      <w:r w:rsidRPr="007B0B77">
        <w:rPr>
          <w:rStyle w:val="Emphasis"/>
          <w:sz w:val="22"/>
          <w:szCs w:val="22"/>
        </w:rPr>
        <w:t>Irala</w:t>
      </w:r>
      <w:proofErr w:type="spellEnd"/>
      <w:r w:rsidRPr="007B0B77">
        <w:rPr>
          <w:rStyle w:val="st"/>
          <w:sz w:val="22"/>
          <w:szCs w:val="22"/>
        </w:rPr>
        <w:t>, 630 F.2d 876 (2d Cir. 1980)</w:t>
      </w:r>
      <w:r w:rsidRPr="007B0B77">
        <w:rPr>
          <w:rStyle w:val="Hyperlink"/>
          <w:sz w:val="21"/>
          <w:szCs w:val="21"/>
        </w:rPr>
        <w:fldChar w:fldCharType="end"/>
      </w:r>
      <w:r w:rsidRPr="007B0B77">
        <w:rPr>
          <w:sz w:val="21"/>
          <w:szCs w:val="21"/>
        </w:rPr>
        <w:t xml:space="preserve">  </w:t>
      </w:r>
      <w:proofErr w:type="spellStart"/>
      <w:r w:rsidRPr="007B0B77">
        <w:rPr>
          <w:sz w:val="21"/>
          <w:szCs w:val="21"/>
        </w:rPr>
        <w:t>Filartiga</w:t>
      </w:r>
      <w:proofErr w:type="spellEnd"/>
      <w:r w:rsidRPr="007B0B77">
        <w:rPr>
          <w:sz w:val="21"/>
          <w:szCs w:val="21"/>
        </w:rPr>
        <w:t xml:space="preserve"> is based on customary IL, as was </w:t>
      </w:r>
      <w:proofErr w:type="spellStart"/>
      <w:r w:rsidRPr="007B0B77">
        <w:rPr>
          <w:sz w:val="21"/>
          <w:szCs w:val="21"/>
        </w:rPr>
        <w:t>Paquete</w:t>
      </w:r>
      <w:proofErr w:type="spellEnd"/>
      <w:r w:rsidRPr="007B0B77">
        <w:rPr>
          <w:sz w:val="21"/>
          <w:szCs w:val="21"/>
        </w:rPr>
        <w:t xml:space="preserve"> Habana.  What does this tell us about how IL is made?</w:t>
      </w:r>
    </w:p>
    <w:p w14:paraId="78F4E1D9" w14:textId="77777777" w:rsidR="00140F14" w:rsidRPr="00B51A98" w:rsidRDefault="00140F14" w:rsidP="00CF4D0D">
      <w:pPr>
        <w:pStyle w:val="readings"/>
        <w:spacing w:afterLines="60" w:after="144"/>
        <w:ind w:left="720"/>
        <w:rPr>
          <w:sz w:val="22"/>
          <w:szCs w:val="22"/>
        </w:rPr>
      </w:pPr>
      <w:r>
        <w:rPr>
          <w:sz w:val="22"/>
          <w:szCs w:val="22"/>
        </w:rPr>
        <w:t>2</w:t>
      </w:r>
      <w:r w:rsidRPr="00B51A98">
        <w:rPr>
          <w:sz w:val="22"/>
          <w:szCs w:val="22"/>
        </w:rPr>
        <w:t xml:space="preserve">. </w:t>
      </w:r>
      <w:r w:rsidRPr="00B51A98">
        <w:rPr>
          <w:rStyle w:val="Emphasis"/>
          <w:sz w:val="22"/>
          <w:szCs w:val="22"/>
        </w:rPr>
        <w:t xml:space="preserve">The New Terrain of International Law </w:t>
      </w:r>
      <w:r w:rsidRPr="00B51A98">
        <w:rPr>
          <w:sz w:val="22"/>
          <w:szCs w:val="22"/>
        </w:rPr>
        <w:t>- Rape as a War Crime case (p 319-323). What does this case tell us about how international law is made?</w:t>
      </w:r>
    </w:p>
    <w:p w14:paraId="65892AE1" w14:textId="77777777" w:rsidR="00140F14" w:rsidRDefault="00140F14" w:rsidP="00CF4D0D">
      <w:pPr>
        <w:pStyle w:val="readings"/>
        <w:spacing w:afterLines="60" w:after="144"/>
        <w:ind w:left="720"/>
        <w:rPr>
          <w:sz w:val="22"/>
          <w:szCs w:val="22"/>
        </w:rPr>
      </w:pPr>
      <w:r>
        <w:rPr>
          <w:sz w:val="22"/>
          <w:szCs w:val="22"/>
        </w:rPr>
        <w:t>3</w:t>
      </w:r>
      <w:r w:rsidRPr="00B51A98">
        <w:rPr>
          <w:sz w:val="22"/>
          <w:szCs w:val="22"/>
        </w:rPr>
        <w:t>. *</w:t>
      </w:r>
      <w:proofErr w:type="spellStart"/>
      <w:r w:rsidRPr="00B51A98">
        <w:rPr>
          <w:sz w:val="22"/>
          <w:szCs w:val="22"/>
        </w:rPr>
        <w:t>Slomanson</w:t>
      </w:r>
      <w:proofErr w:type="spellEnd"/>
      <w:r w:rsidRPr="00B51A98">
        <w:rPr>
          <w:sz w:val="22"/>
          <w:szCs w:val="22"/>
        </w:rPr>
        <w:t xml:space="preserve"> on Alien Tort Statute, Torture Victims Protection Act &amp; Genocide Accountability Act 637-642.  These are statutes passed by the US Congress.  What does this tell us about how IL is made?</w:t>
      </w:r>
    </w:p>
    <w:p w14:paraId="5A3EED0D" w14:textId="7432FB4B" w:rsidR="00140F14" w:rsidRPr="00B51A98" w:rsidRDefault="00140F14" w:rsidP="00CF4D0D">
      <w:pPr>
        <w:pStyle w:val="readings"/>
        <w:spacing w:afterLines="60" w:after="144"/>
        <w:ind w:left="720"/>
        <w:rPr>
          <w:sz w:val="22"/>
          <w:szCs w:val="22"/>
        </w:rPr>
      </w:pPr>
      <w:r>
        <w:rPr>
          <w:sz w:val="22"/>
          <w:szCs w:val="22"/>
        </w:rPr>
        <w:t xml:space="preserve">4. </w:t>
      </w:r>
      <w:r w:rsidRPr="00202445">
        <w:rPr>
          <w:iCs/>
          <w:sz w:val="22"/>
          <w:szCs w:val="22"/>
        </w:rPr>
        <w:t xml:space="preserve">Scicluna Chapter </w:t>
      </w:r>
      <w:r>
        <w:rPr>
          <w:iCs/>
          <w:sz w:val="22"/>
          <w:szCs w:val="22"/>
        </w:rPr>
        <w:t xml:space="preserve">4, on IOs, states and global governance (you may end on p. 86, skipping the discussion of the </w:t>
      </w:r>
      <w:proofErr w:type="spellStart"/>
      <w:r>
        <w:rPr>
          <w:iCs/>
          <w:sz w:val="22"/>
          <w:szCs w:val="22"/>
        </w:rPr>
        <w:t>constitutionalization</w:t>
      </w:r>
      <w:proofErr w:type="spellEnd"/>
      <w:r>
        <w:rPr>
          <w:iCs/>
          <w:sz w:val="22"/>
          <w:szCs w:val="22"/>
        </w:rPr>
        <w:t xml:space="preserve"> of international law.)</w:t>
      </w:r>
      <w:r w:rsidR="00B1056C">
        <w:rPr>
          <w:iCs/>
          <w:sz w:val="22"/>
          <w:szCs w:val="22"/>
        </w:rPr>
        <w:t xml:space="preserve"> (</w:t>
      </w:r>
      <w:proofErr w:type="gramStart"/>
      <w:r w:rsidR="00B1056C">
        <w:rPr>
          <w:iCs/>
          <w:sz w:val="22"/>
          <w:szCs w:val="22"/>
        </w:rPr>
        <w:t>there</w:t>
      </w:r>
      <w:proofErr w:type="gramEnd"/>
      <w:r w:rsidR="00B1056C">
        <w:rPr>
          <w:iCs/>
          <w:sz w:val="22"/>
          <w:szCs w:val="22"/>
        </w:rPr>
        <w:t xml:space="preserve"> is no substitute for this reading)</w:t>
      </w:r>
    </w:p>
    <w:p w14:paraId="24DEBE33" w14:textId="77777777" w:rsidR="00730A07" w:rsidRDefault="00730A07" w:rsidP="00730A07">
      <w:pPr>
        <w:pStyle w:val="subheading"/>
        <w:ind w:left="0" w:firstLine="0"/>
        <w:jc w:val="left"/>
        <w:rPr>
          <w:i/>
        </w:rPr>
      </w:pPr>
    </w:p>
    <w:p w14:paraId="2A27ABA8" w14:textId="2D95AE28" w:rsidR="00222636" w:rsidRPr="00222636" w:rsidRDefault="00222636" w:rsidP="00730A07">
      <w:pPr>
        <w:pStyle w:val="subheading"/>
        <w:ind w:left="0" w:firstLine="0"/>
        <w:jc w:val="left"/>
      </w:pPr>
      <w:r w:rsidRPr="00222636">
        <w:t>C: Determining whether and how a particular state is bound by international law</w:t>
      </w:r>
    </w:p>
    <w:p w14:paraId="10337310" w14:textId="041C43B9" w:rsidR="005E7029" w:rsidRPr="00222636" w:rsidRDefault="00C870AA" w:rsidP="00730A07">
      <w:pPr>
        <w:pStyle w:val="subheading"/>
        <w:ind w:left="0" w:firstLine="0"/>
        <w:jc w:val="left"/>
        <w:rPr>
          <w:i/>
          <w:sz w:val="22"/>
          <w:szCs w:val="22"/>
        </w:rPr>
      </w:pPr>
      <w:r w:rsidRPr="00222636">
        <w:rPr>
          <w:i/>
          <w:color w:val="C00000"/>
          <w:sz w:val="22"/>
          <w:szCs w:val="22"/>
        </w:rPr>
        <w:t>You will need an electronic device for this section</w:t>
      </w:r>
      <w:r w:rsidR="00222636" w:rsidRPr="00222636">
        <w:rPr>
          <w:i/>
          <w:color w:val="C00000"/>
          <w:sz w:val="22"/>
          <w:szCs w:val="22"/>
        </w:rPr>
        <w:t>, as we will do this assignment together</w:t>
      </w:r>
    </w:p>
    <w:p w14:paraId="20D1D9B2" w14:textId="44CB163A" w:rsidR="00730A07" w:rsidRPr="009350A7" w:rsidRDefault="00730A07" w:rsidP="00B51A98">
      <w:pPr>
        <w:pStyle w:val="readings"/>
        <w:ind w:left="0"/>
        <w:rPr>
          <w:sz w:val="22"/>
          <w:szCs w:val="22"/>
        </w:rPr>
      </w:pPr>
      <w:r w:rsidRPr="009350A7">
        <w:rPr>
          <w:sz w:val="22"/>
          <w:szCs w:val="22"/>
        </w:rPr>
        <w:t xml:space="preserve">Compare the different types of country obligations under international law. What do the </w:t>
      </w:r>
      <w:r w:rsidR="00222636">
        <w:rPr>
          <w:sz w:val="22"/>
          <w:szCs w:val="22"/>
        </w:rPr>
        <w:t xml:space="preserve">torture and </w:t>
      </w:r>
      <w:r w:rsidRPr="009350A7">
        <w:rPr>
          <w:sz w:val="22"/>
          <w:szCs w:val="22"/>
        </w:rPr>
        <w:t xml:space="preserve">genocide conventions </w:t>
      </w:r>
      <w:proofErr w:type="gramStart"/>
      <w:r w:rsidRPr="009350A7">
        <w:rPr>
          <w:sz w:val="22"/>
          <w:szCs w:val="22"/>
        </w:rPr>
        <w:t>actually require</w:t>
      </w:r>
      <w:proofErr w:type="gramEnd"/>
      <w:r w:rsidRPr="009350A7">
        <w:rPr>
          <w:sz w:val="22"/>
          <w:szCs w:val="22"/>
        </w:rPr>
        <w:t xml:space="preserve"> of those countries that ratify them?  Later, when we study the ICC, I will ask you how the legal prohibition against genocide, and the legal responsibility to do something about genocide, has changed over time. </w:t>
      </w:r>
    </w:p>
    <w:p w14:paraId="2D9953F0" w14:textId="77777777" w:rsidR="00730A07" w:rsidRPr="007624EA" w:rsidRDefault="004D388E" w:rsidP="007624EA">
      <w:pPr>
        <w:pStyle w:val="NormalWeb"/>
        <w:ind w:left="720"/>
        <w:rPr>
          <w:sz w:val="22"/>
          <w:szCs w:val="22"/>
        </w:rPr>
      </w:pPr>
      <w:hyperlink r:id="rId19" w:tgtFrame="_blank" w:history="1">
        <w:r w:rsidR="00730A07" w:rsidRPr="007624EA">
          <w:rPr>
            <w:rStyle w:val="Hyperlink"/>
            <w:sz w:val="22"/>
            <w:szCs w:val="22"/>
          </w:rPr>
          <w:t>1. Look at CONVENTION AGAINST TORTURE and Other Cruel, Inhuman or Degrading</w:t>
        </w:r>
        <w:r w:rsidR="00730A07" w:rsidRPr="007624EA">
          <w:rPr>
            <w:color w:val="0000FF"/>
            <w:sz w:val="22"/>
            <w:szCs w:val="22"/>
            <w:u w:val="single"/>
          </w:rPr>
          <w:br/>
        </w:r>
        <w:r w:rsidR="00730A07" w:rsidRPr="007624EA">
          <w:rPr>
            <w:rStyle w:val="Hyperlink"/>
            <w:sz w:val="22"/>
            <w:szCs w:val="22"/>
          </w:rPr>
          <w:t>Treatment or Punishment</w:t>
        </w:r>
      </w:hyperlink>
      <w:r w:rsidR="00730A07" w:rsidRPr="007624EA">
        <w:rPr>
          <w:sz w:val="22"/>
          <w:szCs w:val="22"/>
        </w:rPr>
        <w:t>. Figure out if your panel country signed this convention, what its obligations are under the convention, and if there are any reservations to the convention.</w:t>
      </w:r>
    </w:p>
    <w:p w14:paraId="6E35E298" w14:textId="77777777" w:rsidR="00730A07" w:rsidRPr="007624EA" w:rsidRDefault="00730A07" w:rsidP="007624EA">
      <w:pPr>
        <w:pStyle w:val="readings"/>
        <w:ind w:left="720"/>
        <w:rPr>
          <w:sz w:val="22"/>
          <w:szCs w:val="22"/>
        </w:rPr>
      </w:pPr>
      <w:r w:rsidRPr="007624EA">
        <w:rPr>
          <w:sz w:val="22"/>
          <w:szCs w:val="22"/>
        </w:rPr>
        <w:t xml:space="preserve">2. </w:t>
      </w:r>
      <w:proofErr w:type="spellStart"/>
      <w:r w:rsidRPr="007624EA">
        <w:rPr>
          <w:sz w:val="22"/>
          <w:szCs w:val="22"/>
        </w:rPr>
        <w:t>Slomanson</w:t>
      </w:r>
      <w:proofErr w:type="spellEnd"/>
      <w:r w:rsidRPr="007624EA">
        <w:rPr>
          <w:sz w:val="22"/>
          <w:szCs w:val="22"/>
        </w:rPr>
        <w:t xml:space="preserve"> on the Genocide Convention: p. 568-572;  </w:t>
      </w:r>
      <w:hyperlink r:id="rId20" w:tgtFrame="_blank" w:history="1">
        <w:r w:rsidRPr="007624EA">
          <w:rPr>
            <w:rStyle w:val="Hyperlink"/>
            <w:sz w:val="22"/>
            <w:szCs w:val="22"/>
          </w:rPr>
          <w:t>Genocide Convention</w:t>
        </w:r>
        <w:r w:rsidRPr="007624EA">
          <w:rPr>
            <w:rStyle w:val="screenreader-only"/>
            <w:color w:val="0000FF"/>
            <w:sz w:val="22"/>
            <w:szCs w:val="22"/>
            <w:u w:val="single"/>
          </w:rPr>
          <w:t> (Links to an external site.)</w:t>
        </w:r>
      </w:hyperlink>
      <w:r w:rsidRPr="007624EA">
        <w:rPr>
          <w:sz w:val="22"/>
          <w:szCs w:val="22"/>
        </w:rPr>
        <w:t xml:space="preserve"> (esp. Articles I, V, VI). </w:t>
      </w:r>
      <w:hyperlink r:id="rId21" w:tgtFrame="_blank" w:history="1">
        <w:r w:rsidRPr="007624EA">
          <w:rPr>
            <w:rStyle w:val="Hyperlink"/>
            <w:sz w:val="22"/>
            <w:szCs w:val="22"/>
          </w:rPr>
          <w:t>Reservations to Genocide Convention</w:t>
        </w:r>
        <w:r w:rsidRPr="007624EA">
          <w:rPr>
            <w:rStyle w:val="screenreader-only"/>
            <w:color w:val="0000FF"/>
            <w:sz w:val="22"/>
            <w:szCs w:val="22"/>
            <w:u w:val="single"/>
          </w:rPr>
          <w:t> (Links to an external site.)</w:t>
        </w:r>
      </w:hyperlink>
    </w:p>
    <w:p w14:paraId="2442DB34" w14:textId="77777777" w:rsidR="00730A07" w:rsidRDefault="00730A07" w:rsidP="00730A07">
      <w:pPr>
        <w:pStyle w:val="readings"/>
        <w:ind w:left="720"/>
        <w:rPr>
          <w:b/>
          <w:color w:val="008000"/>
        </w:rPr>
      </w:pPr>
    </w:p>
    <w:p w14:paraId="33E028A4" w14:textId="7DEF06B0" w:rsidR="00730A07" w:rsidRPr="009350A7" w:rsidRDefault="00730A07" w:rsidP="001C0994">
      <w:pPr>
        <w:pBdr>
          <w:top w:val="single" w:sz="4" w:space="1" w:color="auto"/>
          <w:left w:val="single" w:sz="4" w:space="4" w:color="auto"/>
          <w:bottom w:val="single" w:sz="4" w:space="1" w:color="auto"/>
          <w:right w:val="single" w:sz="4" w:space="4" w:color="auto"/>
        </w:pBdr>
        <w:rPr>
          <w:sz w:val="22"/>
          <w:szCs w:val="22"/>
        </w:rPr>
      </w:pPr>
      <w:r w:rsidRPr="009350A7">
        <w:rPr>
          <w:b/>
          <w:color w:val="008000"/>
          <w:sz w:val="22"/>
          <w:szCs w:val="22"/>
        </w:rPr>
        <w:t>Briefing book 3: Torture &amp; Genocide Conventions</w:t>
      </w:r>
      <w:r w:rsidRPr="009350A7">
        <w:rPr>
          <w:color w:val="008000"/>
          <w:sz w:val="22"/>
          <w:szCs w:val="22"/>
        </w:rPr>
        <w:t xml:space="preserve"> (Jan 1</w:t>
      </w:r>
      <w:r w:rsidR="00C870AA">
        <w:rPr>
          <w:color w:val="008000"/>
          <w:sz w:val="22"/>
          <w:szCs w:val="22"/>
        </w:rPr>
        <w:t>6</w:t>
      </w:r>
      <w:r w:rsidRPr="009350A7">
        <w:rPr>
          <w:color w:val="008000"/>
          <w:sz w:val="22"/>
          <w:szCs w:val="22"/>
        </w:rPr>
        <w:t>):</w:t>
      </w:r>
      <w:r w:rsidRPr="009350A7">
        <w:rPr>
          <w:sz w:val="22"/>
          <w:szCs w:val="22"/>
        </w:rPr>
        <w:t xml:space="preserve"> </w:t>
      </w:r>
      <w:r w:rsidR="008E7BD1" w:rsidRPr="009350A7">
        <w:rPr>
          <w:sz w:val="22"/>
          <w:szCs w:val="22"/>
        </w:rPr>
        <w:t>Lets practice figuring</w:t>
      </w:r>
      <w:r w:rsidR="007A3714">
        <w:rPr>
          <w:sz w:val="22"/>
          <w:szCs w:val="22"/>
        </w:rPr>
        <w:t xml:space="preserve"> out</w:t>
      </w:r>
      <w:r w:rsidR="008E7BD1" w:rsidRPr="009350A7">
        <w:rPr>
          <w:sz w:val="22"/>
          <w:szCs w:val="22"/>
        </w:rPr>
        <w:t xml:space="preserve"> your country’s obligations under IL. </w:t>
      </w:r>
      <w:r w:rsidR="001C0994" w:rsidRPr="009350A7">
        <w:rPr>
          <w:sz w:val="22"/>
          <w:szCs w:val="22"/>
        </w:rPr>
        <w:t>Prepare a brief for a politician on your country’s position regarding the Genocide and Torture conventions. Identify when your country signed</w:t>
      </w:r>
      <w:r w:rsidR="00A306D5">
        <w:rPr>
          <w:sz w:val="22"/>
          <w:szCs w:val="22"/>
        </w:rPr>
        <w:t xml:space="preserve"> each convention</w:t>
      </w:r>
      <w:r w:rsidR="001C0994" w:rsidRPr="009350A7">
        <w:rPr>
          <w:sz w:val="22"/>
          <w:szCs w:val="22"/>
        </w:rPr>
        <w:t xml:space="preserve">, </w:t>
      </w:r>
      <w:r w:rsidR="001C0994" w:rsidRPr="009350A7">
        <w:rPr>
          <w:sz w:val="22"/>
          <w:szCs w:val="22"/>
          <w:u w:val="single"/>
        </w:rPr>
        <w:t>what your country’s obligations are under the treat</w:t>
      </w:r>
      <w:r w:rsidR="00222636">
        <w:rPr>
          <w:sz w:val="22"/>
          <w:szCs w:val="22"/>
          <w:u w:val="single"/>
        </w:rPr>
        <w:t>ies</w:t>
      </w:r>
      <w:r w:rsidR="001C0994" w:rsidRPr="009350A7">
        <w:rPr>
          <w:sz w:val="22"/>
          <w:szCs w:val="22"/>
        </w:rPr>
        <w:t>, and if there are any reservations, and any recent statements and positions in your country concerning the convention</w:t>
      </w:r>
      <w:r w:rsidR="00222636">
        <w:rPr>
          <w:sz w:val="22"/>
          <w:szCs w:val="22"/>
        </w:rPr>
        <w:t>s</w:t>
      </w:r>
      <w:r w:rsidR="001C0994" w:rsidRPr="009350A7">
        <w:rPr>
          <w:sz w:val="22"/>
          <w:szCs w:val="22"/>
        </w:rPr>
        <w:t xml:space="preserve">.  Use citations to indicate the statements. </w:t>
      </w:r>
      <w:r w:rsidR="005A1AE1">
        <w:rPr>
          <w:sz w:val="22"/>
          <w:szCs w:val="22"/>
        </w:rPr>
        <w:t>Canvas has a link that might help.</w:t>
      </w:r>
    </w:p>
    <w:p w14:paraId="29D30472" w14:textId="7926EA83" w:rsidR="00C457F5" w:rsidRPr="00C457F5" w:rsidRDefault="00C457F5" w:rsidP="00C457F5">
      <w:pPr>
        <w:pStyle w:val="Heading4"/>
        <w:rPr>
          <w:b w:val="0"/>
          <w:i w:val="0"/>
          <w:sz w:val="22"/>
          <w:szCs w:val="22"/>
        </w:rPr>
      </w:pPr>
      <w:r w:rsidRPr="00C457F5">
        <w:rPr>
          <w:b w:val="0"/>
          <w:iCs/>
          <w:sz w:val="22"/>
          <w:szCs w:val="22"/>
        </w:rPr>
        <w:t>Extras:</w:t>
      </w:r>
      <w:r w:rsidRPr="00C457F5">
        <w:rPr>
          <w:bCs/>
          <w:i w:val="0"/>
          <w:sz w:val="22"/>
          <w:szCs w:val="22"/>
        </w:rPr>
        <w:t xml:space="preserve"> </w:t>
      </w:r>
      <w:hyperlink r:id="rId22" w:tooltip="2-RobertsChineseTextbooks.pdf" w:history="1">
        <w:r w:rsidRPr="00C457F5">
          <w:rPr>
            <w:b w:val="0"/>
            <w:i w:val="0"/>
            <w:color w:val="0000FF"/>
            <w:sz w:val="22"/>
            <w:szCs w:val="22"/>
            <w:u w:val="single"/>
          </w:rPr>
          <w:t xml:space="preserve">This excerpt of Anthea' Robert's book </w:t>
        </w:r>
        <w:r w:rsidRPr="00C457F5">
          <w:rPr>
            <w:b w:val="0"/>
            <w:iCs/>
            <w:color w:val="0000FF"/>
            <w:sz w:val="22"/>
            <w:szCs w:val="22"/>
            <w:u w:val="single"/>
          </w:rPr>
          <w:t xml:space="preserve">Is International Law International </w:t>
        </w:r>
      </w:hyperlink>
      <w:r w:rsidRPr="00C457F5">
        <w:rPr>
          <w:b w:val="0"/>
          <w:i w:val="0"/>
          <w:sz w:val="22"/>
          <w:szCs w:val="22"/>
        </w:rPr>
        <w:t>identifies the different way that international law is taught in China, based on an analysis of textbooks.</w:t>
      </w:r>
    </w:p>
    <w:p w14:paraId="3B069DA2" w14:textId="77777777" w:rsidR="00C457F5" w:rsidRDefault="00C457F5" w:rsidP="00297691">
      <w:pPr>
        <w:pStyle w:val="readings"/>
        <w:ind w:left="0"/>
        <w:rPr>
          <w:b/>
          <w:i/>
        </w:rPr>
      </w:pPr>
    </w:p>
    <w:p w14:paraId="15DE01E2" w14:textId="1AF6C30A" w:rsidR="0042520E" w:rsidRPr="009A1ADA" w:rsidRDefault="0042520E" w:rsidP="00297691">
      <w:pPr>
        <w:pStyle w:val="readings"/>
        <w:ind w:left="0"/>
        <w:rPr>
          <w:b/>
          <w:i/>
        </w:rPr>
      </w:pPr>
      <w:r w:rsidRPr="009A1ADA">
        <w:rPr>
          <w:b/>
          <w:i/>
        </w:rPr>
        <w:t xml:space="preserve">Week </w:t>
      </w:r>
      <w:r w:rsidR="004807A5">
        <w:rPr>
          <w:b/>
          <w:i/>
        </w:rPr>
        <w:t>3</w:t>
      </w:r>
      <w:r w:rsidRPr="009A1ADA">
        <w:rPr>
          <w:b/>
          <w:i/>
        </w:rPr>
        <w:t xml:space="preserve">: </w:t>
      </w:r>
      <w:r w:rsidR="00730A07">
        <w:rPr>
          <w:b/>
          <w:i/>
        </w:rPr>
        <w:t xml:space="preserve"> </w:t>
      </w:r>
      <w:r w:rsidR="00596853">
        <w:rPr>
          <w:b/>
          <w:i/>
        </w:rPr>
        <w:t>How</w:t>
      </w:r>
      <w:r w:rsidR="00FA3BF2">
        <w:rPr>
          <w:b/>
          <w:i/>
        </w:rPr>
        <w:t xml:space="preserve"> jurisdiction</w:t>
      </w:r>
      <w:r w:rsidR="00596853">
        <w:rPr>
          <w:b/>
          <w:i/>
        </w:rPr>
        <w:t xml:space="preserve"> shapes the influence of international law</w:t>
      </w:r>
      <w:r w:rsidR="00B44F62">
        <w:rPr>
          <w:b/>
          <w:i/>
        </w:rPr>
        <w:tab/>
      </w:r>
      <w:r w:rsidR="00A167A0" w:rsidRPr="009A1ADA">
        <w:rPr>
          <w:b/>
          <w:i/>
        </w:rPr>
        <w:t>(</w:t>
      </w:r>
      <w:r w:rsidR="00292755">
        <w:rPr>
          <w:b/>
          <w:i/>
        </w:rPr>
        <w:t xml:space="preserve">Jan </w:t>
      </w:r>
      <w:r w:rsidR="009B3F5A">
        <w:rPr>
          <w:b/>
          <w:i/>
        </w:rPr>
        <w:t>18</w:t>
      </w:r>
      <w:r w:rsidR="00292755">
        <w:rPr>
          <w:b/>
          <w:i/>
        </w:rPr>
        <w:t>-2</w:t>
      </w:r>
      <w:r w:rsidR="009B3F5A">
        <w:rPr>
          <w:b/>
          <w:i/>
        </w:rPr>
        <w:t>0</w:t>
      </w:r>
      <w:r w:rsidR="00A167A0" w:rsidRPr="009A1ADA">
        <w:rPr>
          <w:b/>
          <w:i/>
        </w:rPr>
        <w:t>)</w:t>
      </w:r>
      <w:r w:rsidRPr="009A1ADA">
        <w:rPr>
          <w:b/>
          <w:i/>
        </w:rPr>
        <w:tab/>
      </w:r>
    </w:p>
    <w:p w14:paraId="245CD285" w14:textId="1E74A02A" w:rsidR="001D50E0" w:rsidRPr="009350A7" w:rsidRDefault="00A306D5" w:rsidP="001D50E0">
      <w:pPr>
        <w:spacing w:before="100" w:beforeAutospacing="1" w:after="100" w:afterAutospacing="1"/>
        <w:rPr>
          <w:sz w:val="22"/>
          <w:szCs w:val="22"/>
        </w:rPr>
      </w:pPr>
      <w:r>
        <w:rPr>
          <w:sz w:val="22"/>
          <w:szCs w:val="22"/>
        </w:rPr>
        <w:t xml:space="preserve">This week and next we examine how international legal obligations are enforced. We begin with the question of when adjudicators might claim jurisdiction of a case, and thus when states need to worry about being held legally accountable for violating international law. </w:t>
      </w:r>
      <w:r w:rsidR="001D50E0" w:rsidRPr="009350A7">
        <w:rPr>
          <w:sz w:val="22"/>
          <w:szCs w:val="22"/>
        </w:rPr>
        <w:t>The international legal cases, along with the rape case study from last week, help us understand how the world is changing because of the creation of international courts.</w:t>
      </w:r>
      <w:r>
        <w:rPr>
          <w:sz w:val="22"/>
          <w:szCs w:val="22"/>
        </w:rPr>
        <w:t xml:space="preserve"> The video on Canvas links the international and domestic jurisdiction conversations. </w:t>
      </w:r>
    </w:p>
    <w:p w14:paraId="371244C1" w14:textId="44E6E2D6" w:rsidR="003D4847" w:rsidRPr="00292755" w:rsidRDefault="009B3F5A" w:rsidP="00FA3BF2">
      <w:pPr>
        <w:pStyle w:val="subheading"/>
        <w:ind w:left="0" w:firstLine="0"/>
        <w:jc w:val="left"/>
      </w:pPr>
      <w:r>
        <w:t>A</w:t>
      </w:r>
      <w:r w:rsidR="00292755">
        <w:t xml:space="preserve">: </w:t>
      </w:r>
      <w:r w:rsidR="0044532C">
        <w:t>Overview of the question of jurisdiction + International Court perspective</w:t>
      </w:r>
    </w:p>
    <w:p w14:paraId="48F6A6DE" w14:textId="79A3B385" w:rsidR="005A1AE1" w:rsidRPr="005A1AE1" w:rsidRDefault="00A306D5" w:rsidP="005A1AE1">
      <w:pPr>
        <w:pStyle w:val="NormalWeb"/>
        <w:rPr>
          <w:sz w:val="22"/>
          <w:szCs w:val="22"/>
        </w:rPr>
      </w:pPr>
      <w:r w:rsidRPr="005A1AE1">
        <w:rPr>
          <w:sz w:val="21"/>
          <w:szCs w:val="21"/>
        </w:rPr>
        <w:t>First watch the video on Canvas which connects the international and domestic jurisdiction conversations</w:t>
      </w:r>
      <w:r w:rsidR="005A1AE1" w:rsidRPr="005A1AE1">
        <w:rPr>
          <w:sz w:val="21"/>
          <w:szCs w:val="21"/>
        </w:rPr>
        <w:t>. From the international court perspective, the following questions about jurisdiction matter: Does the international court have jurisdiction to hear the complaint? Does the plaintiff have standing to raise the case?</w:t>
      </w:r>
      <w:r w:rsidR="005A1AE1" w:rsidRPr="005A1AE1">
        <w:rPr>
          <w:sz w:val="21"/>
          <w:szCs w:val="21"/>
        </w:rPr>
        <w:br/>
        <w:t xml:space="preserve">Is international law binding for the country and the case? Only if </w:t>
      </w:r>
      <w:proofErr w:type="gramStart"/>
      <w:r w:rsidR="005A1AE1" w:rsidRPr="005A1AE1">
        <w:rPr>
          <w:sz w:val="21"/>
          <w:szCs w:val="21"/>
        </w:rPr>
        <w:t>all of</w:t>
      </w:r>
      <w:proofErr w:type="gramEnd"/>
      <w:r w:rsidR="005A1AE1" w:rsidRPr="005A1AE1">
        <w:rPr>
          <w:sz w:val="21"/>
          <w:szCs w:val="21"/>
        </w:rPr>
        <w:t xml:space="preserve"> the answers are “yes” will the court proceed to the merits phase of the case.</w:t>
      </w:r>
    </w:p>
    <w:p w14:paraId="4048240E" w14:textId="396C6CCA" w:rsidR="00A306D5" w:rsidRDefault="00A306D5" w:rsidP="00A306D5">
      <w:pPr>
        <w:spacing w:before="100" w:beforeAutospacing="1" w:after="100" w:afterAutospacing="1"/>
        <w:rPr>
          <w:sz w:val="22"/>
          <w:szCs w:val="22"/>
        </w:rPr>
      </w:pPr>
      <w:r w:rsidRPr="009350A7">
        <w:rPr>
          <w:sz w:val="22"/>
          <w:szCs w:val="22"/>
        </w:rPr>
        <w:t xml:space="preserve"> </w:t>
      </w:r>
    </w:p>
    <w:p w14:paraId="07CD9EC0" w14:textId="290FC5F8" w:rsidR="009B3F5A" w:rsidRPr="00A56818" w:rsidRDefault="009B3F5A" w:rsidP="009B3F5A">
      <w:pPr>
        <w:pStyle w:val="readings"/>
        <w:ind w:left="0"/>
        <w:rPr>
          <w:bCs/>
          <w:i/>
          <w:sz w:val="22"/>
          <w:szCs w:val="22"/>
        </w:rPr>
      </w:pPr>
      <w:r w:rsidRPr="00A56818">
        <w:rPr>
          <w:bCs/>
          <w:i/>
          <w:sz w:val="22"/>
          <w:szCs w:val="22"/>
        </w:rPr>
        <w:lastRenderedPageBreak/>
        <w:t>Assigned Reading:</w:t>
      </w:r>
    </w:p>
    <w:p w14:paraId="7B23EC9C" w14:textId="33FA14C2" w:rsidR="0044532C" w:rsidRPr="007624EA" w:rsidRDefault="009B3F5A" w:rsidP="00CF4D0D">
      <w:pPr>
        <w:spacing w:after="60"/>
        <w:ind w:left="864" w:hanging="432"/>
        <w:rPr>
          <w:sz w:val="22"/>
          <w:szCs w:val="22"/>
        </w:rPr>
      </w:pPr>
      <w:r w:rsidRPr="007624EA">
        <w:rPr>
          <w:sz w:val="22"/>
          <w:szCs w:val="22"/>
        </w:rPr>
        <w:t xml:space="preserve">1. Scicluna </w:t>
      </w:r>
      <w:proofErr w:type="gramStart"/>
      <w:r w:rsidRPr="007624EA">
        <w:rPr>
          <w:i/>
          <w:iCs/>
          <w:sz w:val="22"/>
          <w:szCs w:val="22"/>
        </w:rPr>
        <w:t>The</w:t>
      </w:r>
      <w:proofErr w:type="gramEnd"/>
      <w:r w:rsidRPr="007624EA">
        <w:rPr>
          <w:i/>
          <w:iCs/>
          <w:sz w:val="22"/>
          <w:szCs w:val="22"/>
        </w:rPr>
        <w:t xml:space="preserve"> Politics of International Law </w:t>
      </w:r>
      <w:r w:rsidRPr="007624EA">
        <w:rPr>
          <w:sz w:val="22"/>
          <w:szCs w:val="22"/>
        </w:rPr>
        <w:t>p. 113-116</w:t>
      </w:r>
      <w:r w:rsidR="00044A57">
        <w:rPr>
          <w:sz w:val="22"/>
          <w:szCs w:val="22"/>
        </w:rPr>
        <w:t xml:space="preserve"> (judicialization of IR)</w:t>
      </w:r>
      <w:r w:rsidR="008E268E">
        <w:rPr>
          <w:sz w:val="22"/>
          <w:szCs w:val="22"/>
        </w:rPr>
        <w:t xml:space="preserve"> (there is no substitute)</w:t>
      </w:r>
    </w:p>
    <w:p w14:paraId="33F1B24F" w14:textId="42C4B17C" w:rsidR="00EE7992" w:rsidRPr="007624EA" w:rsidRDefault="009B3F5A" w:rsidP="00CF4D0D">
      <w:pPr>
        <w:spacing w:after="60"/>
        <w:ind w:left="864" w:hanging="432"/>
        <w:rPr>
          <w:sz w:val="22"/>
          <w:szCs w:val="22"/>
        </w:rPr>
      </w:pPr>
      <w:r w:rsidRPr="007624EA">
        <w:rPr>
          <w:sz w:val="22"/>
          <w:szCs w:val="22"/>
        </w:rPr>
        <w:t>2</w:t>
      </w:r>
      <w:r w:rsidR="00B408C9" w:rsidRPr="007624EA">
        <w:rPr>
          <w:sz w:val="22"/>
          <w:szCs w:val="22"/>
        </w:rPr>
        <w:t>.</w:t>
      </w:r>
      <w:r w:rsidR="0044532C" w:rsidRPr="007624EA">
        <w:rPr>
          <w:sz w:val="22"/>
          <w:szCs w:val="22"/>
        </w:rPr>
        <w:t xml:space="preserve"> </w:t>
      </w:r>
      <w:r w:rsidR="007624EA">
        <w:rPr>
          <w:sz w:val="22"/>
          <w:szCs w:val="22"/>
        </w:rPr>
        <w:t>*</w:t>
      </w:r>
      <w:proofErr w:type="spellStart"/>
      <w:r w:rsidR="0044532C" w:rsidRPr="007624EA">
        <w:rPr>
          <w:sz w:val="22"/>
          <w:szCs w:val="22"/>
        </w:rPr>
        <w:t>Slomanson</w:t>
      </w:r>
      <w:proofErr w:type="spellEnd"/>
      <w:r w:rsidR="0044532C" w:rsidRPr="007624EA">
        <w:rPr>
          <w:sz w:val="22"/>
          <w:szCs w:val="22"/>
        </w:rPr>
        <w:t xml:space="preserve"> Chapter 5 on Jurisdiction p </w:t>
      </w:r>
      <w:r w:rsidR="00EE7992" w:rsidRPr="007624EA">
        <w:rPr>
          <w:sz w:val="22"/>
          <w:szCs w:val="22"/>
        </w:rPr>
        <w:t>402-9</w:t>
      </w:r>
      <w:r w:rsidR="00B408C9" w:rsidRPr="007624EA">
        <w:rPr>
          <w:sz w:val="22"/>
          <w:szCs w:val="22"/>
        </w:rPr>
        <w:t xml:space="preserve">, including </w:t>
      </w:r>
      <w:r w:rsidR="00AC3369" w:rsidRPr="00AC3369">
        <w:rPr>
          <w:i/>
          <w:iCs/>
          <w:sz w:val="22"/>
          <w:szCs w:val="22"/>
        </w:rPr>
        <w:t>Norwegian Loans</w:t>
      </w:r>
      <w:r w:rsidR="00AC3369" w:rsidRPr="00AC3369">
        <w:rPr>
          <w:sz w:val="22"/>
          <w:szCs w:val="22"/>
        </w:rPr>
        <w:t xml:space="preserve">, France v Norway, Judgment, Jurisdiction, [1957] </w:t>
      </w:r>
    </w:p>
    <w:p w14:paraId="5BDAB2B0" w14:textId="2D6B4E2E" w:rsidR="009B3F5A" w:rsidRPr="007624EA" w:rsidRDefault="00B408C9" w:rsidP="00CF4D0D">
      <w:pPr>
        <w:spacing w:after="60"/>
        <w:ind w:left="864" w:hanging="432"/>
        <w:rPr>
          <w:i/>
          <w:iCs/>
          <w:sz w:val="21"/>
          <w:szCs w:val="22"/>
          <w:u w:val="single"/>
        </w:rPr>
      </w:pPr>
      <w:r w:rsidRPr="007624EA">
        <w:rPr>
          <w:sz w:val="22"/>
          <w:szCs w:val="22"/>
        </w:rPr>
        <w:t xml:space="preserve">3. </w:t>
      </w:r>
      <w:r w:rsidR="007624EA">
        <w:rPr>
          <w:sz w:val="22"/>
          <w:szCs w:val="22"/>
        </w:rPr>
        <w:t>*</w:t>
      </w:r>
      <w:r w:rsidR="009B3F5A" w:rsidRPr="007624EA">
        <w:rPr>
          <w:sz w:val="22"/>
          <w:szCs w:val="22"/>
        </w:rPr>
        <w:t xml:space="preserve">Case Concerning Application of the International Convention on the Elimination of All Forms of Racial Discrimination </w:t>
      </w:r>
      <w:r w:rsidR="00EE7992" w:rsidRPr="007624EA">
        <w:rPr>
          <w:sz w:val="22"/>
          <w:szCs w:val="22"/>
        </w:rPr>
        <w:t>(Georgia v. Russia)</w:t>
      </w:r>
      <w:r w:rsidR="00AC3369">
        <w:rPr>
          <w:sz w:val="22"/>
          <w:szCs w:val="22"/>
        </w:rPr>
        <w:t xml:space="preserve"> 2008</w:t>
      </w:r>
    </w:p>
    <w:p w14:paraId="2708DA42" w14:textId="28D33F00" w:rsidR="00B408C9" w:rsidRDefault="00B408C9" w:rsidP="00CF4D0D">
      <w:pPr>
        <w:spacing w:after="60"/>
        <w:ind w:left="864" w:hanging="432"/>
        <w:rPr>
          <w:sz w:val="22"/>
          <w:szCs w:val="22"/>
        </w:rPr>
      </w:pPr>
      <w:r w:rsidRPr="007624EA">
        <w:rPr>
          <w:sz w:val="22"/>
          <w:szCs w:val="22"/>
        </w:rPr>
        <w:t>4</w:t>
      </w:r>
      <w:r w:rsidR="00BB4A16" w:rsidRPr="007624EA">
        <w:rPr>
          <w:sz w:val="22"/>
          <w:szCs w:val="22"/>
        </w:rPr>
        <w:t>. </w:t>
      </w:r>
      <w:r w:rsidR="007624EA">
        <w:rPr>
          <w:sz w:val="22"/>
          <w:szCs w:val="22"/>
        </w:rPr>
        <w:t>*</w:t>
      </w:r>
      <w:r w:rsidRPr="007624EA">
        <w:rPr>
          <w:sz w:val="22"/>
          <w:szCs w:val="22"/>
        </w:rPr>
        <w:t>From:</w:t>
      </w:r>
      <w:r w:rsidR="00BB4A16" w:rsidRPr="007624EA">
        <w:rPr>
          <w:sz w:val="22"/>
          <w:szCs w:val="22"/>
        </w:rPr>
        <w:t xml:space="preserve"> </w:t>
      </w:r>
      <w:r w:rsidR="00BB4A16" w:rsidRPr="007624EA">
        <w:rPr>
          <w:i/>
          <w:iCs/>
          <w:sz w:val="22"/>
          <w:szCs w:val="22"/>
        </w:rPr>
        <w:t>The New Terrain:</w:t>
      </w:r>
      <w:r w:rsidR="00BB4A16" w:rsidRPr="007624EA">
        <w:rPr>
          <w:sz w:val="22"/>
          <w:szCs w:val="22"/>
        </w:rPr>
        <w:t xml:space="preserve"> Bahrain-Qatar case study (p. 172-178) </w:t>
      </w:r>
      <w:r w:rsidR="00222636">
        <w:rPr>
          <w:sz w:val="22"/>
          <w:szCs w:val="22"/>
        </w:rPr>
        <w:t>[No brief for this case]</w:t>
      </w:r>
    </w:p>
    <w:p w14:paraId="184C2572" w14:textId="5FA7AF64" w:rsidR="00044A57" w:rsidRPr="00044A57" w:rsidRDefault="00044A57" w:rsidP="00CF4D0D">
      <w:pPr>
        <w:spacing w:after="60"/>
        <w:ind w:left="864" w:hanging="432"/>
        <w:rPr>
          <w:sz w:val="22"/>
          <w:szCs w:val="22"/>
        </w:rPr>
      </w:pPr>
      <w:r>
        <w:rPr>
          <w:sz w:val="22"/>
          <w:szCs w:val="22"/>
        </w:rPr>
        <w:t xml:space="preserve">5. </w:t>
      </w:r>
      <w:proofErr w:type="spellStart"/>
      <w:r>
        <w:rPr>
          <w:sz w:val="22"/>
          <w:szCs w:val="22"/>
        </w:rPr>
        <w:t>Sicluna</w:t>
      </w:r>
      <w:proofErr w:type="spellEnd"/>
      <w:r>
        <w:rPr>
          <w:sz w:val="22"/>
          <w:szCs w:val="22"/>
        </w:rPr>
        <w:t xml:space="preserve"> </w:t>
      </w:r>
      <w:proofErr w:type="gramStart"/>
      <w:r>
        <w:rPr>
          <w:i/>
          <w:iCs/>
          <w:sz w:val="22"/>
          <w:szCs w:val="22"/>
        </w:rPr>
        <w:t>The</w:t>
      </w:r>
      <w:proofErr w:type="gramEnd"/>
      <w:r>
        <w:rPr>
          <w:i/>
          <w:iCs/>
          <w:sz w:val="22"/>
          <w:szCs w:val="22"/>
        </w:rPr>
        <w:t xml:space="preserve"> Politics of International Law </w:t>
      </w:r>
      <w:r>
        <w:rPr>
          <w:sz w:val="22"/>
          <w:szCs w:val="22"/>
        </w:rPr>
        <w:t>p. 305-313 (on the ICC)</w:t>
      </w:r>
    </w:p>
    <w:p w14:paraId="4FF5FD10" w14:textId="77777777" w:rsidR="00AC3369" w:rsidRDefault="00AC3369" w:rsidP="007624EA">
      <w:pPr>
        <w:ind w:left="864" w:hanging="432"/>
        <w:rPr>
          <w:i/>
          <w:iCs/>
          <w:sz w:val="22"/>
          <w:szCs w:val="22"/>
        </w:rPr>
      </w:pPr>
    </w:p>
    <w:p w14:paraId="7CA4E102" w14:textId="2C5CA0C6" w:rsidR="00B408C9" w:rsidRPr="00BB4A16" w:rsidRDefault="001D50E0" w:rsidP="007624EA">
      <w:pPr>
        <w:ind w:left="864" w:hanging="432"/>
        <w:rPr>
          <w:i/>
          <w:iCs/>
          <w:sz w:val="22"/>
          <w:u w:val="single"/>
        </w:rPr>
      </w:pPr>
      <w:r>
        <w:rPr>
          <w:i/>
          <w:iCs/>
          <w:sz w:val="22"/>
          <w:szCs w:val="22"/>
        </w:rPr>
        <w:t xml:space="preserve">Optional: </w:t>
      </w:r>
      <w:r w:rsidR="00B408C9" w:rsidRPr="007624EA">
        <w:rPr>
          <w:sz w:val="22"/>
          <w:szCs w:val="22"/>
        </w:rPr>
        <w:t xml:space="preserve"> </w:t>
      </w:r>
      <w:r w:rsidR="007624EA">
        <w:rPr>
          <w:sz w:val="22"/>
          <w:szCs w:val="22"/>
        </w:rPr>
        <w:t>*</w:t>
      </w:r>
      <w:r w:rsidR="00B408C9" w:rsidRPr="007624EA">
        <w:rPr>
          <w:sz w:val="22"/>
          <w:szCs w:val="22"/>
        </w:rPr>
        <w:t xml:space="preserve">Karen J. Alter, </w:t>
      </w:r>
      <w:r w:rsidR="00B408C9" w:rsidRPr="007624EA">
        <w:rPr>
          <w:i/>
          <w:iCs/>
          <w:sz w:val="22"/>
          <w:szCs w:val="22"/>
        </w:rPr>
        <w:t>The ICJ In Comparison: Understanding the ICJ’s Limited Influence</w:t>
      </w:r>
      <w:r w:rsidR="00B408C9" w:rsidRPr="007624EA">
        <w:rPr>
          <w:sz w:val="22"/>
          <w:szCs w:val="22"/>
        </w:rPr>
        <w:t>, 19 M</w:t>
      </w:r>
      <w:r w:rsidR="00B408C9" w:rsidRPr="007624EA">
        <w:rPr>
          <w:sz w:val="16"/>
          <w:szCs w:val="16"/>
        </w:rPr>
        <w:t>ELBOURNE</w:t>
      </w:r>
      <w:r w:rsidR="00B408C9" w:rsidRPr="007624EA">
        <w:rPr>
          <w:sz w:val="22"/>
          <w:szCs w:val="22"/>
        </w:rPr>
        <w:t xml:space="preserve"> J</w:t>
      </w:r>
      <w:r w:rsidR="00B408C9" w:rsidRPr="007624EA">
        <w:rPr>
          <w:sz w:val="16"/>
          <w:szCs w:val="16"/>
        </w:rPr>
        <w:t>OURNAL</w:t>
      </w:r>
      <w:r w:rsidR="00B408C9" w:rsidRPr="007624EA">
        <w:rPr>
          <w:sz w:val="22"/>
          <w:szCs w:val="22"/>
        </w:rPr>
        <w:t xml:space="preserve"> </w:t>
      </w:r>
      <w:r w:rsidR="00B408C9" w:rsidRPr="007624EA">
        <w:rPr>
          <w:sz w:val="16"/>
          <w:szCs w:val="16"/>
        </w:rPr>
        <w:t>OF</w:t>
      </w:r>
      <w:r w:rsidR="00B408C9" w:rsidRPr="007624EA">
        <w:rPr>
          <w:sz w:val="22"/>
          <w:szCs w:val="22"/>
        </w:rPr>
        <w:t xml:space="preserve"> I</w:t>
      </w:r>
      <w:r w:rsidR="00B408C9" w:rsidRPr="007624EA">
        <w:rPr>
          <w:sz w:val="16"/>
          <w:szCs w:val="16"/>
        </w:rPr>
        <w:t>NTERNATIONAL</w:t>
      </w:r>
      <w:r w:rsidR="00B408C9" w:rsidRPr="007624EA">
        <w:rPr>
          <w:sz w:val="22"/>
          <w:szCs w:val="22"/>
        </w:rPr>
        <w:t xml:space="preserve"> L</w:t>
      </w:r>
      <w:r w:rsidR="00B408C9" w:rsidRPr="007624EA">
        <w:rPr>
          <w:sz w:val="16"/>
          <w:szCs w:val="16"/>
        </w:rPr>
        <w:t>AW</w:t>
      </w:r>
      <w:r w:rsidR="00B408C9" w:rsidRPr="007624EA">
        <w:rPr>
          <w:sz w:val="22"/>
          <w:szCs w:val="22"/>
        </w:rPr>
        <w:t xml:space="preserve"> 676, 678(202</w:t>
      </w:r>
      <w:r w:rsidR="003C1D60">
        <w:rPr>
          <w:sz w:val="22"/>
          <w:szCs w:val="22"/>
        </w:rPr>
        <w:t>1</w:t>
      </w:r>
      <w:r w:rsidR="00B408C9" w:rsidRPr="007624EA">
        <w:rPr>
          <w:sz w:val="22"/>
          <w:szCs w:val="22"/>
        </w:rPr>
        <w:t>).</w:t>
      </w:r>
    </w:p>
    <w:p w14:paraId="4AFA4F62" w14:textId="77777777" w:rsidR="00BB4A16" w:rsidRDefault="00BB4A16" w:rsidP="00F10CE0">
      <w:pPr>
        <w:pStyle w:val="subheading"/>
      </w:pPr>
    </w:p>
    <w:p w14:paraId="3B455D8F" w14:textId="03F5BCDE" w:rsidR="00F10CE0" w:rsidRDefault="00BB4A16" w:rsidP="00F10CE0">
      <w:pPr>
        <w:pStyle w:val="subheading"/>
      </w:pPr>
      <w:r>
        <w:t>B</w:t>
      </w:r>
      <w:r w:rsidR="00F10CE0" w:rsidRPr="0042520E">
        <w:t xml:space="preserve">:  </w:t>
      </w:r>
      <w:r w:rsidR="00F10CE0">
        <w:t>The issue of jurisdiction from the domestic perspective</w:t>
      </w:r>
      <w:r w:rsidR="00A46C44">
        <w:t xml:space="preserve"> + extradition</w:t>
      </w:r>
    </w:p>
    <w:p w14:paraId="14B6355B" w14:textId="152BDD96" w:rsidR="00FA3622" w:rsidRDefault="00FA3622" w:rsidP="00FA3622">
      <w:pPr>
        <w:rPr>
          <w:sz w:val="22"/>
          <w:szCs w:val="22"/>
        </w:rPr>
      </w:pPr>
      <w:r w:rsidRPr="00FA3622">
        <w:rPr>
          <w:sz w:val="22"/>
          <w:szCs w:val="22"/>
        </w:rPr>
        <w:t xml:space="preserve">The domestic jurisdictional question is overviewed in the </w:t>
      </w:r>
      <w:proofErr w:type="spellStart"/>
      <w:r w:rsidRPr="00FA3622">
        <w:rPr>
          <w:sz w:val="22"/>
          <w:szCs w:val="22"/>
        </w:rPr>
        <w:t>Slomanson</w:t>
      </w:r>
      <w:proofErr w:type="spellEnd"/>
      <w:r w:rsidRPr="00FA3622">
        <w:rPr>
          <w:sz w:val="22"/>
          <w:szCs w:val="22"/>
        </w:rPr>
        <w:t xml:space="preserve"> reading.  These principles were made through legal practice. The Lotus ruling is frequently cited as a source</w:t>
      </w:r>
      <w:r>
        <w:rPr>
          <w:sz w:val="22"/>
          <w:szCs w:val="22"/>
        </w:rPr>
        <w:t xml:space="preserve">. Extradition is how states gain access to people over whom they have jurisdiction. </w:t>
      </w:r>
    </w:p>
    <w:p w14:paraId="4EE086DA" w14:textId="77777777" w:rsidR="00FA3622" w:rsidRDefault="00FA3622" w:rsidP="00FA3622">
      <w:pPr>
        <w:rPr>
          <w:bCs/>
          <w:i/>
        </w:rPr>
      </w:pPr>
    </w:p>
    <w:p w14:paraId="4DF72351" w14:textId="1AAA5CC8" w:rsidR="00A56818" w:rsidRPr="00B51A98" w:rsidRDefault="00A56818" w:rsidP="00A56818">
      <w:pPr>
        <w:pStyle w:val="readings"/>
        <w:ind w:left="0"/>
        <w:rPr>
          <w:bCs/>
          <w:i/>
        </w:rPr>
      </w:pPr>
      <w:r w:rsidRPr="00B51A98">
        <w:rPr>
          <w:bCs/>
          <w:i/>
        </w:rPr>
        <w:t>Assigned Reading:</w:t>
      </w:r>
    </w:p>
    <w:p w14:paraId="097B9718" w14:textId="7F346E81" w:rsidR="00D24374" w:rsidRPr="00A46C44" w:rsidRDefault="00A46C44" w:rsidP="00CF4D0D">
      <w:pPr>
        <w:spacing w:after="60"/>
        <w:ind w:left="864" w:hanging="432"/>
        <w:rPr>
          <w:sz w:val="22"/>
          <w:szCs w:val="22"/>
        </w:rPr>
      </w:pPr>
      <w:r>
        <w:rPr>
          <w:sz w:val="22"/>
          <w:szCs w:val="22"/>
        </w:rPr>
        <w:t xml:space="preserve">1. </w:t>
      </w:r>
      <w:r w:rsidR="007624EA" w:rsidRPr="00A46C44">
        <w:rPr>
          <w:sz w:val="22"/>
          <w:szCs w:val="22"/>
        </w:rPr>
        <w:t>*</w:t>
      </w:r>
      <w:proofErr w:type="spellStart"/>
      <w:r w:rsidR="00A95E0F" w:rsidRPr="00A46C44">
        <w:rPr>
          <w:sz w:val="22"/>
          <w:szCs w:val="22"/>
        </w:rPr>
        <w:t>Slomanson</w:t>
      </w:r>
      <w:proofErr w:type="spellEnd"/>
      <w:r w:rsidR="00A95E0F" w:rsidRPr="00A46C44">
        <w:rPr>
          <w:sz w:val="22"/>
          <w:szCs w:val="22"/>
        </w:rPr>
        <w:t xml:space="preserve"> Chapter 5 on Jurisdiction p 239-52. </w:t>
      </w:r>
      <w:r w:rsidR="00A306D5">
        <w:rPr>
          <w:sz w:val="22"/>
          <w:szCs w:val="22"/>
        </w:rPr>
        <w:br/>
      </w:r>
      <w:r w:rsidR="00A55436">
        <w:rPr>
          <w:sz w:val="22"/>
          <w:szCs w:val="22"/>
        </w:rPr>
        <w:t>*</w:t>
      </w:r>
      <w:r w:rsidR="00A306D5" w:rsidRPr="00AA0E99">
        <w:rPr>
          <w:sz w:val="22"/>
          <w:szCs w:val="22"/>
        </w:rPr>
        <w:t>Blackmer v. United States, Supreme Court of the United States 284 U.S. 421 (1932)</w:t>
      </w:r>
      <w:r w:rsidR="00A306D5">
        <w:rPr>
          <w:sz w:val="22"/>
          <w:szCs w:val="22"/>
        </w:rPr>
        <w:br/>
      </w:r>
      <w:r w:rsidR="00A306D5" w:rsidRPr="00AA0E99">
        <w:rPr>
          <w:sz w:val="22"/>
          <w:szCs w:val="22"/>
        </w:rPr>
        <w:t>The Case of the S.S. Lotus (France v. Turkey) P.C.I.J. (ser. A) No. 10 (1927</w:t>
      </w:r>
      <w:proofErr w:type="gramStart"/>
      <w:r w:rsidR="00A306D5" w:rsidRPr="00AA0E99">
        <w:rPr>
          <w:sz w:val="22"/>
          <w:szCs w:val="22"/>
        </w:rPr>
        <w:t xml:space="preserve">) </w:t>
      </w:r>
      <w:r w:rsidR="00A95E0F" w:rsidRPr="00A46C44">
        <w:rPr>
          <w:sz w:val="22"/>
          <w:szCs w:val="22"/>
        </w:rPr>
        <w:t xml:space="preserve"> </w:t>
      </w:r>
      <w:r w:rsidR="0021623A">
        <w:rPr>
          <w:sz w:val="22"/>
          <w:szCs w:val="22"/>
        </w:rPr>
        <w:t>(</w:t>
      </w:r>
      <w:proofErr w:type="gramEnd"/>
      <w:r w:rsidR="0021623A">
        <w:rPr>
          <w:sz w:val="22"/>
          <w:szCs w:val="22"/>
        </w:rPr>
        <w:t xml:space="preserve">in the </w:t>
      </w:r>
      <w:proofErr w:type="spellStart"/>
      <w:r w:rsidR="0021623A">
        <w:rPr>
          <w:sz w:val="22"/>
          <w:szCs w:val="22"/>
        </w:rPr>
        <w:t>Slomanson</w:t>
      </w:r>
      <w:proofErr w:type="spellEnd"/>
      <w:r w:rsidR="0021623A">
        <w:rPr>
          <w:sz w:val="22"/>
          <w:szCs w:val="22"/>
        </w:rPr>
        <w:t xml:space="preserve"> reading)</w:t>
      </w:r>
    </w:p>
    <w:p w14:paraId="443D16A4" w14:textId="557C5B79" w:rsidR="000328FC" w:rsidRDefault="000328FC" w:rsidP="00CF4D0D">
      <w:pPr>
        <w:spacing w:after="60"/>
        <w:ind w:left="864" w:hanging="432"/>
        <w:rPr>
          <w:sz w:val="22"/>
          <w:szCs w:val="22"/>
        </w:rPr>
      </w:pPr>
      <w:proofErr w:type="gramStart"/>
      <w:r>
        <w:rPr>
          <w:sz w:val="22"/>
          <w:szCs w:val="22"/>
        </w:rPr>
        <w:t>2,*</w:t>
      </w:r>
      <w:proofErr w:type="gramEnd"/>
      <w:r w:rsidRPr="00CD0AC0">
        <w:rPr>
          <w:sz w:val="22"/>
          <w:szCs w:val="22"/>
        </w:rPr>
        <w:t xml:space="preserve">Alter, K. J., Helfer, L. R., &amp; Hafner Burton, E. (2019). Theorizing the Judicialization of International Relations. </w:t>
      </w:r>
      <w:r w:rsidRPr="00A46C44">
        <w:rPr>
          <w:sz w:val="22"/>
          <w:szCs w:val="22"/>
        </w:rPr>
        <w:t>International Studies Quarterly</w:t>
      </w:r>
      <w:r w:rsidRPr="00CD0AC0">
        <w:rPr>
          <w:sz w:val="22"/>
          <w:szCs w:val="22"/>
        </w:rPr>
        <w:t xml:space="preserve">, 63(3), 449-463. </w:t>
      </w:r>
      <w:r>
        <w:rPr>
          <w:sz w:val="22"/>
          <w:szCs w:val="22"/>
        </w:rPr>
        <w:t>Excerpted version.</w:t>
      </w:r>
    </w:p>
    <w:p w14:paraId="2EF33B1F" w14:textId="3A223FC3" w:rsidR="00ED7B52" w:rsidRPr="00ED7B52" w:rsidRDefault="000328FC" w:rsidP="00CF4D0D">
      <w:pPr>
        <w:spacing w:after="60"/>
        <w:ind w:left="432"/>
        <w:rPr>
          <w:sz w:val="22"/>
          <w:szCs w:val="22"/>
        </w:rPr>
      </w:pPr>
      <w:r>
        <w:rPr>
          <w:sz w:val="22"/>
          <w:szCs w:val="22"/>
        </w:rPr>
        <w:t>3.</w:t>
      </w:r>
      <w:r w:rsidR="00A46C44">
        <w:rPr>
          <w:sz w:val="22"/>
          <w:szCs w:val="22"/>
        </w:rPr>
        <w:t xml:space="preserve"> </w:t>
      </w:r>
      <w:r w:rsidR="00A46C44" w:rsidRPr="00A46C44">
        <w:rPr>
          <w:sz w:val="22"/>
          <w:szCs w:val="22"/>
        </w:rPr>
        <w:t>*</w:t>
      </w:r>
      <w:proofErr w:type="spellStart"/>
      <w:r w:rsidR="00A46C44" w:rsidRPr="00A46C44">
        <w:rPr>
          <w:sz w:val="22"/>
          <w:szCs w:val="22"/>
        </w:rPr>
        <w:t>Slomanson</w:t>
      </w:r>
      <w:proofErr w:type="spellEnd"/>
      <w:r w:rsidR="00A46C44" w:rsidRPr="00A46C44">
        <w:rPr>
          <w:sz w:val="22"/>
          <w:szCs w:val="22"/>
        </w:rPr>
        <w:t xml:space="preserve"> on extradition 260-276 </w:t>
      </w:r>
      <w:r>
        <w:rPr>
          <w:sz w:val="22"/>
          <w:szCs w:val="22"/>
        </w:rPr>
        <w:t xml:space="preserve">+ </w:t>
      </w:r>
      <w:r w:rsidR="00ED7B52">
        <w:rPr>
          <w:sz w:val="22"/>
          <w:szCs w:val="22"/>
        </w:rPr>
        <w:t>*</w:t>
      </w:r>
      <w:r w:rsidR="00ED7B52" w:rsidRPr="00ED7B52">
        <w:rPr>
          <w:sz w:val="22"/>
          <w:szCs w:val="22"/>
        </w:rPr>
        <w:t xml:space="preserve"> United States v. Alvarez-</w:t>
      </w:r>
      <w:proofErr w:type="spellStart"/>
      <w:r w:rsidR="00ED7B52" w:rsidRPr="00ED7B52">
        <w:rPr>
          <w:sz w:val="22"/>
          <w:szCs w:val="22"/>
        </w:rPr>
        <w:t>Machain</w:t>
      </w:r>
      <w:proofErr w:type="spellEnd"/>
      <w:r w:rsidR="00ED7B52" w:rsidRPr="00ED7B52">
        <w:rPr>
          <w:sz w:val="22"/>
          <w:szCs w:val="22"/>
        </w:rPr>
        <w:t>, 504 U.S. 655 (1992</w:t>
      </w:r>
      <w:r>
        <w:rPr>
          <w:sz w:val="22"/>
          <w:szCs w:val="22"/>
        </w:rPr>
        <w:t>)</w:t>
      </w:r>
    </w:p>
    <w:p w14:paraId="0FC03E47" w14:textId="02275631" w:rsidR="00A46C44" w:rsidRPr="00A46C44" w:rsidRDefault="000328FC" w:rsidP="00CF4D0D">
      <w:pPr>
        <w:spacing w:after="60"/>
        <w:ind w:left="864" w:hanging="432"/>
        <w:rPr>
          <w:sz w:val="22"/>
          <w:szCs w:val="22"/>
        </w:rPr>
      </w:pPr>
      <w:r>
        <w:rPr>
          <w:sz w:val="22"/>
          <w:szCs w:val="22"/>
        </w:rPr>
        <w:t>4</w:t>
      </w:r>
      <w:r w:rsidR="00A46C44">
        <w:rPr>
          <w:sz w:val="22"/>
          <w:szCs w:val="22"/>
        </w:rPr>
        <w:t xml:space="preserve">.  </w:t>
      </w:r>
      <w:r w:rsidR="00283B11">
        <w:rPr>
          <w:sz w:val="22"/>
          <w:szCs w:val="22"/>
        </w:rPr>
        <w:t>*</w:t>
      </w:r>
      <w:r w:rsidR="00A46C44" w:rsidRPr="00A46C44">
        <w:rPr>
          <w:sz w:val="22"/>
          <w:szCs w:val="22"/>
        </w:rPr>
        <w:t xml:space="preserve">Hong Kong </w:t>
      </w:r>
      <w:r w:rsidR="00A306D5">
        <w:rPr>
          <w:sz w:val="22"/>
          <w:szCs w:val="22"/>
        </w:rPr>
        <w:t>e</w:t>
      </w:r>
      <w:r w:rsidR="00A46C44" w:rsidRPr="00A46C44">
        <w:rPr>
          <w:sz w:val="22"/>
          <w:szCs w:val="22"/>
        </w:rPr>
        <w:t xml:space="preserve">xtradition </w:t>
      </w:r>
      <w:r w:rsidR="00A306D5">
        <w:rPr>
          <w:sz w:val="22"/>
          <w:szCs w:val="22"/>
        </w:rPr>
        <w:t>l</w:t>
      </w:r>
      <w:r w:rsidR="00A46C44" w:rsidRPr="00A46C44">
        <w:rPr>
          <w:sz w:val="22"/>
          <w:szCs w:val="22"/>
        </w:rPr>
        <w:t>aw reading</w:t>
      </w:r>
    </w:p>
    <w:p w14:paraId="7CAD368D" w14:textId="77777777" w:rsidR="00222636" w:rsidRDefault="00222636" w:rsidP="00222636">
      <w:pPr>
        <w:pStyle w:val="subheading"/>
      </w:pPr>
    </w:p>
    <w:p w14:paraId="52B9C4C0" w14:textId="68FF64D3" w:rsidR="00222636" w:rsidRDefault="00222636" w:rsidP="00222636">
      <w:pPr>
        <w:pStyle w:val="subheading"/>
      </w:pPr>
      <w:r>
        <w:t>C</w:t>
      </w:r>
      <w:r w:rsidRPr="0042520E">
        <w:t xml:space="preserve">:  </w:t>
      </w:r>
      <w:r>
        <w:t>Review of the first 3 weeks</w:t>
      </w:r>
    </w:p>
    <w:p w14:paraId="32B13136" w14:textId="506E1C76" w:rsidR="00222636" w:rsidRDefault="00ED7B52" w:rsidP="00135AED">
      <w:pPr>
        <w:pStyle w:val="readings"/>
        <w:ind w:left="0"/>
        <w:rPr>
          <w:b/>
          <w:color w:val="FF6600"/>
        </w:rPr>
      </w:pPr>
      <w:r>
        <w:rPr>
          <w:sz w:val="22"/>
          <w:szCs w:val="22"/>
        </w:rPr>
        <w:t xml:space="preserve">This section will review the on-line study guide for the quiz, to make sure that </w:t>
      </w:r>
      <w:proofErr w:type="gramStart"/>
      <w:r>
        <w:rPr>
          <w:sz w:val="22"/>
          <w:szCs w:val="22"/>
        </w:rPr>
        <w:t>all of</w:t>
      </w:r>
      <w:proofErr w:type="gramEnd"/>
      <w:r>
        <w:rPr>
          <w:sz w:val="22"/>
          <w:szCs w:val="22"/>
        </w:rPr>
        <w:t xml:space="preserve"> the concepts are clear. Time permitting, there will be a comparison of the Chinese Hong Kong law regarding extradition</w:t>
      </w:r>
      <w:r w:rsidR="00A703CE">
        <w:rPr>
          <w:sz w:val="22"/>
          <w:szCs w:val="22"/>
        </w:rPr>
        <w:t>, US practice (Alvarez-</w:t>
      </w:r>
      <w:proofErr w:type="spellStart"/>
      <w:r w:rsidR="00A703CE">
        <w:rPr>
          <w:sz w:val="22"/>
          <w:szCs w:val="22"/>
        </w:rPr>
        <w:t>Machaine</w:t>
      </w:r>
      <w:proofErr w:type="spellEnd"/>
      <w:r w:rsidR="00A703CE">
        <w:rPr>
          <w:sz w:val="22"/>
          <w:szCs w:val="22"/>
        </w:rPr>
        <w:t>)</w:t>
      </w:r>
      <w:r>
        <w:rPr>
          <w:sz w:val="22"/>
          <w:szCs w:val="22"/>
        </w:rPr>
        <w:t xml:space="preserve"> &amp; Belarus’ recent forced landing and arrest of a dissident (read </w:t>
      </w:r>
      <w:hyperlink r:id="rId23" w:history="1">
        <w:r w:rsidRPr="00ED7B52">
          <w:rPr>
            <w:rStyle w:val="Hyperlink"/>
            <w:sz w:val="22"/>
            <w:szCs w:val="22"/>
          </w:rPr>
          <w:t>here</w:t>
        </w:r>
      </w:hyperlink>
      <w:r>
        <w:rPr>
          <w:sz w:val="22"/>
          <w:szCs w:val="22"/>
        </w:rPr>
        <w:t>)</w:t>
      </w:r>
      <w:r w:rsidR="00A703CE">
        <w:rPr>
          <w:sz w:val="22"/>
          <w:szCs w:val="22"/>
        </w:rPr>
        <w:t>.</w:t>
      </w:r>
    </w:p>
    <w:p w14:paraId="3E0D6464" w14:textId="19D24517" w:rsidR="00135AED" w:rsidRDefault="00135AED" w:rsidP="00135AED">
      <w:pPr>
        <w:pStyle w:val="readings"/>
        <w:ind w:left="0"/>
        <w:rPr>
          <w:color w:val="FF6600"/>
        </w:rPr>
      </w:pPr>
      <w:r w:rsidRPr="004D44E7">
        <w:rPr>
          <w:b/>
          <w:color w:val="FF6600"/>
        </w:rPr>
        <w:t xml:space="preserve">The first </w:t>
      </w:r>
      <w:r w:rsidR="00DE744A">
        <w:rPr>
          <w:b/>
          <w:color w:val="FF6600"/>
        </w:rPr>
        <w:t xml:space="preserve">on-line </w:t>
      </w:r>
      <w:r w:rsidRPr="004D44E7">
        <w:rPr>
          <w:b/>
          <w:color w:val="FF6600"/>
        </w:rPr>
        <w:t xml:space="preserve">quiz </w:t>
      </w:r>
      <w:r w:rsidR="00DE744A">
        <w:rPr>
          <w:b/>
          <w:color w:val="FF6600"/>
        </w:rPr>
        <w:t xml:space="preserve">must be completed by </w:t>
      </w:r>
      <w:r w:rsidR="00222636">
        <w:rPr>
          <w:b/>
          <w:color w:val="FF6600"/>
        </w:rPr>
        <w:t>noon</w:t>
      </w:r>
      <w:r w:rsidRPr="004D44E7">
        <w:rPr>
          <w:b/>
          <w:color w:val="FF6600"/>
        </w:rPr>
        <w:t xml:space="preserve"> </w:t>
      </w:r>
      <w:r>
        <w:rPr>
          <w:b/>
          <w:color w:val="FF6600"/>
        </w:rPr>
        <w:t>January 2</w:t>
      </w:r>
      <w:r w:rsidR="00222636">
        <w:rPr>
          <w:b/>
          <w:color w:val="FF6600"/>
        </w:rPr>
        <w:t>3</w:t>
      </w:r>
      <w:r w:rsidRPr="004D44E7">
        <w:rPr>
          <w:b/>
          <w:color w:val="FF6600"/>
        </w:rPr>
        <w:t>.</w:t>
      </w:r>
      <w:r>
        <w:rPr>
          <w:b/>
          <w:color w:val="FF6600"/>
        </w:rPr>
        <w:t xml:space="preserve">  </w:t>
      </w:r>
    </w:p>
    <w:p w14:paraId="22D11663" w14:textId="3E208B15" w:rsidR="00135AED" w:rsidRDefault="00135AED" w:rsidP="00135AED">
      <w:pPr>
        <w:pStyle w:val="readings"/>
        <w:ind w:left="0"/>
        <w:rPr>
          <w:color w:val="FF6600"/>
        </w:rPr>
      </w:pPr>
      <w:r>
        <w:rPr>
          <w:color w:val="FF6600"/>
        </w:rPr>
        <w:t>This is an early quiz so that we can trouble-shoot if you</w:t>
      </w:r>
      <w:r w:rsidR="00A306D5">
        <w:rPr>
          <w:color w:val="FF6600"/>
        </w:rPr>
        <w:t xml:space="preserve"> need to adjust your study skills</w:t>
      </w:r>
      <w:r>
        <w:rPr>
          <w:color w:val="FF6600"/>
        </w:rPr>
        <w:t xml:space="preserve">. </w:t>
      </w:r>
    </w:p>
    <w:p w14:paraId="01848092" w14:textId="77777777" w:rsidR="00222636" w:rsidRPr="004D44E7" w:rsidRDefault="00222636" w:rsidP="00135AED">
      <w:pPr>
        <w:pStyle w:val="readings"/>
        <w:ind w:left="0"/>
        <w:rPr>
          <w:b/>
          <w:color w:val="FF6600"/>
        </w:rPr>
      </w:pPr>
    </w:p>
    <w:p w14:paraId="2CA83481" w14:textId="3767B87B" w:rsidR="0042520E" w:rsidRDefault="0042520E" w:rsidP="00A703CE">
      <w:pPr>
        <w:pStyle w:val="Heading2"/>
      </w:pPr>
      <w:r w:rsidRPr="0016191C">
        <w:t xml:space="preserve">Week </w:t>
      </w:r>
      <w:r w:rsidR="002A441D">
        <w:t>4</w:t>
      </w:r>
      <w:r w:rsidRPr="002479F1">
        <w:t>:</w:t>
      </w:r>
      <w:r w:rsidR="00B67778">
        <w:t xml:space="preserve"> </w:t>
      </w:r>
      <w:r w:rsidR="00DC35D8">
        <w:t xml:space="preserve">How international law </w:t>
      </w:r>
      <w:r w:rsidR="00B67C2F">
        <w:t xml:space="preserve">does and does not </w:t>
      </w:r>
      <w:r w:rsidR="00DC35D8">
        <w:t>bind states</w:t>
      </w:r>
      <w:r w:rsidR="00DE744A">
        <w:t xml:space="preserve"> (Jan 25-27)</w:t>
      </w:r>
      <w:r w:rsidR="00B67C2F">
        <w:t xml:space="preserve"> </w:t>
      </w:r>
    </w:p>
    <w:p w14:paraId="4BF2F0E9" w14:textId="218F996E" w:rsidR="00814158" w:rsidRPr="00B67C2F" w:rsidRDefault="008E268E" w:rsidP="00814158">
      <w:pPr>
        <w:rPr>
          <w:sz w:val="22"/>
          <w:szCs w:val="22"/>
        </w:rPr>
      </w:pPr>
      <w:r w:rsidRPr="008E268E">
        <w:rPr>
          <w:sz w:val="22"/>
          <w:szCs w:val="22"/>
        </w:rPr>
        <w:t xml:space="preserve">States are, in theory, legally bound by all treaties they sign and ratify, by customary law, and by law that operates under the universal jurisdiction (jus cogens, or treaties that have ripened into customary international law.)  But if there is no remedy for a legal breach, then one might wonder if the "binding" international law has any teeth. </w:t>
      </w:r>
      <w:r w:rsidR="00DE744A">
        <w:rPr>
          <w:sz w:val="22"/>
          <w:szCs w:val="22"/>
        </w:rPr>
        <w:t xml:space="preserve">This week examines formal legal rules on state responsibility under international law, and how states escape responsibility through </w:t>
      </w:r>
      <w:proofErr w:type="spellStart"/>
      <w:r w:rsidR="00DE744A">
        <w:rPr>
          <w:sz w:val="22"/>
          <w:szCs w:val="22"/>
        </w:rPr>
        <w:t>exiting</w:t>
      </w:r>
      <w:proofErr w:type="spellEnd"/>
      <w:r w:rsidR="00DE744A">
        <w:rPr>
          <w:sz w:val="22"/>
          <w:szCs w:val="22"/>
        </w:rPr>
        <w:t xml:space="preserve"> agreements. </w:t>
      </w:r>
      <w:r w:rsidR="005244E8">
        <w:rPr>
          <w:sz w:val="22"/>
          <w:szCs w:val="22"/>
        </w:rPr>
        <w:t xml:space="preserve">This issue of state accountability must be understood in conjunction with last week’s discussion of jurisdiction, since jurisdiction goes a long way to addressing when states will </w:t>
      </w:r>
      <w:proofErr w:type="gramStart"/>
      <w:r w:rsidR="005244E8">
        <w:rPr>
          <w:sz w:val="22"/>
          <w:szCs w:val="22"/>
        </w:rPr>
        <w:t>actually be</w:t>
      </w:r>
      <w:proofErr w:type="gramEnd"/>
      <w:r w:rsidR="005244E8">
        <w:rPr>
          <w:sz w:val="22"/>
          <w:szCs w:val="22"/>
        </w:rPr>
        <w:t xml:space="preserve"> held accountable</w:t>
      </w:r>
      <w:r w:rsidR="00A306D5">
        <w:rPr>
          <w:sz w:val="22"/>
          <w:szCs w:val="22"/>
        </w:rPr>
        <w:t xml:space="preserve"> for their international legal violations</w:t>
      </w:r>
      <w:r w:rsidR="005244E8">
        <w:rPr>
          <w:sz w:val="22"/>
          <w:szCs w:val="22"/>
        </w:rPr>
        <w:t>.</w:t>
      </w:r>
    </w:p>
    <w:p w14:paraId="4210EF63" w14:textId="77777777" w:rsidR="00FC35B1" w:rsidRDefault="00FC35B1" w:rsidP="00814158"/>
    <w:p w14:paraId="1EBC9384" w14:textId="5C4A61B6" w:rsidR="00FC35B1" w:rsidRDefault="007624EA" w:rsidP="00814158">
      <w:pPr>
        <w:rPr>
          <w:u w:val="single"/>
        </w:rPr>
      </w:pPr>
      <w:r>
        <w:rPr>
          <w:u w:val="single"/>
        </w:rPr>
        <w:t>A</w:t>
      </w:r>
      <w:r w:rsidR="00FC35B1" w:rsidRPr="00FC35B1">
        <w:rPr>
          <w:u w:val="single"/>
        </w:rPr>
        <w:t xml:space="preserve">: </w:t>
      </w:r>
      <w:r w:rsidR="000328FC">
        <w:rPr>
          <w:u w:val="single"/>
        </w:rPr>
        <w:t xml:space="preserve">The formal legal answer of how IL binds states: </w:t>
      </w:r>
      <w:r w:rsidR="00CD0AC0">
        <w:rPr>
          <w:u w:val="single"/>
        </w:rPr>
        <w:t>State responsibility in international law</w:t>
      </w:r>
    </w:p>
    <w:p w14:paraId="538D6C0E" w14:textId="77777777" w:rsidR="00A56818" w:rsidRPr="00B51A98" w:rsidRDefault="00A56818" w:rsidP="00A56818">
      <w:pPr>
        <w:pStyle w:val="readings"/>
        <w:ind w:left="0"/>
        <w:rPr>
          <w:bCs/>
          <w:i/>
        </w:rPr>
      </w:pPr>
      <w:r w:rsidRPr="00B51A98">
        <w:rPr>
          <w:bCs/>
          <w:i/>
        </w:rPr>
        <w:t>Assigned Reading:</w:t>
      </w:r>
    </w:p>
    <w:p w14:paraId="0D5096D8" w14:textId="717F2BCE" w:rsidR="00B1431F" w:rsidRPr="00633755" w:rsidDel="009C1185" w:rsidRDefault="00D24374" w:rsidP="00207A36">
      <w:pPr>
        <w:pStyle w:val="subheading0"/>
        <w:spacing w:before="0" w:beforeAutospacing="0" w:afterLines="60" w:after="144" w:afterAutospacing="0"/>
        <w:ind w:left="864" w:hanging="432"/>
        <w:rPr>
          <w:sz w:val="22"/>
          <w:szCs w:val="22"/>
        </w:rPr>
      </w:pPr>
      <w:r w:rsidRPr="00633755">
        <w:rPr>
          <w:sz w:val="22"/>
          <w:szCs w:val="22"/>
        </w:rPr>
        <w:t>1</w:t>
      </w:r>
      <w:r w:rsidR="00B1431F" w:rsidRPr="00633755">
        <w:rPr>
          <w:sz w:val="22"/>
          <w:szCs w:val="22"/>
        </w:rPr>
        <w:t xml:space="preserve">. </w:t>
      </w:r>
      <w:r w:rsidR="00CF4D0D">
        <w:rPr>
          <w:sz w:val="22"/>
          <w:szCs w:val="22"/>
        </w:rPr>
        <w:t xml:space="preserve">Scicluna </w:t>
      </w:r>
      <w:proofErr w:type="gramStart"/>
      <w:r w:rsidR="00CF4D0D" w:rsidRPr="00CF4D0D">
        <w:rPr>
          <w:i/>
          <w:iCs/>
          <w:sz w:val="22"/>
          <w:szCs w:val="22"/>
        </w:rPr>
        <w:t>The</w:t>
      </w:r>
      <w:proofErr w:type="gramEnd"/>
      <w:r w:rsidR="00CF4D0D" w:rsidRPr="00CF4D0D">
        <w:rPr>
          <w:i/>
          <w:iCs/>
          <w:sz w:val="22"/>
          <w:szCs w:val="22"/>
        </w:rPr>
        <w:t xml:space="preserve"> Politics of International Law</w:t>
      </w:r>
      <w:r w:rsidR="00CF4D0D" w:rsidRPr="00CF4D0D">
        <w:rPr>
          <w:sz w:val="22"/>
          <w:szCs w:val="22"/>
        </w:rPr>
        <w:t xml:space="preserve"> </w:t>
      </w:r>
      <w:r w:rsidR="00CF4D0D">
        <w:rPr>
          <w:sz w:val="22"/>
          <w:szCs w:val="22"/>
        </w:rPr>
        <w:t xml:space="preserve">Chapter 5 </w:t>
      </w:r>
      <w:r w:rsidR="00EC705C">
        <w:rPr>
          <w:sz w:val="22"/>
          <w:szCs w:val="22"/>
        </w:rPr>
        <w:t xml:space="preserve">105-113 including case on The Gambia v. </w:t>
      </w:r>
      <w:proofErr w:type="spellStart"/>
      <w:r w:rsidR="00EC705C">
        <w:rPr>
          <w:sz w:val="22"/>
          <w:szCs w:val="22"/>
        </w:rPr>
        <w:t>Myranmar</w:t>
      </w:r>
      <w:proofErr w:type="spellEnd"/>
      <w:r w:rsidR="00EC705C">
        <w:rPr>
          <w:sz w:val="22"/>
          <w:szCs w:val="22"/>
        </w:rPr>
        <w:t xml:space="preserve">. If not available, then </w:t>
      </w:r>
      <w:r w:rsidR="00283B11">
        <w:rPr>
          <w:sz w:val="22"/>
          <w:szCs w:val="22"/>
        </w:rPr>
        <w:t>*</w:t>
      </w:r>
      <w:proofErr w:type="spellStart"/>
      <w:r w:rsidR="00B1431F" w:rsidRPr="00CF4D0D" w:rsidDel="009C1185">
        <w:rPr>
          <w:sz w:val="22"/>
          <w:szCs w:val="22"/>
        </w:rPr>
        <w:t>Slomanson</w:t>
      </w:r>
      <w:proofErr w:type="spellEnd"/>
      <w:r w:rsidR="00B1431F" w:rsidRPr="00CF4D0D" w:rsidDel="009C1185">
        <w:rPr>
          <w:sz w:val="22"/>
          <w:szCs w:val="22"/>
        </w:rPr>
        <w:t xml:space="preserve"> Fundamental Perspectives </w:t>
      </w:r>
      <w:r w:rsidR="00B1431F" w:rsidRPr="00633755" w:rsidDel="009C1185">
        <w:rPr>
          <w:sz w:val="22"/>
          <w:szCs w:val="22"/>
        </w:rPr>
        <w:t>2.5</w:t>
      </w:r>
    </w:p>
    <w:p w14:paraId="09089DDB" w14:textId="3D4B418C" w:rsidR="002A441D" w:rsidRPr="00633755" w:rsidRDefault="00C16476" w:rsidP="00207A36">
      <w:pPr>
        <w:spacing w:afterLines="60" w:after="144"/>
        <w:ind w:left="864" w:hanging="432"/>
        <w:rPr>
          <w:sz w:val="22"/>
          <w:szCs w:val="22"/>
        </w:rPr>
      </w:pPr>
      <w:r w:rsidRPr="00633755">
        <w:rPr>
          <w:sz w:val="22"/>
          <w:szCs w:val="22"/>
        </w:rPr>
        <w:lastRenderedPageBreak/>
        <w:t>2</w:t>
      </w:r>
      <w:r w:rsidR="00A95E0F" w:rsidRPr="00633755">
        <w:rPr>
          <w:sz w:val="22"/>
          <w:szCs w:val="22"/>
        </w:rPr>
        <w:t xml:space="preserve">. </w:t>
      </w:r>
      <w:proofErr w:type="spellStart"/>
      <w:r w:rsidR="00EC705C">
        <w:rPr>
          <w:sz w:val="22"/>
          <w:szCs w:val="22"/>
        </w:rPr>
        <w:t>Slomanson</w:t>
      </w:r>
      <w:proofErr w:type="spellEnd"/>
      <w:r w:rsidR="00EC705C">
        <w:rPr>
          <w:sz w:val="22"/>
          <w:szCs w:val="22"/>
        </w:rPr>
        <w:t xml:space="preserve"> </w:t>
      </w:r>
      <w:r w:rsidR="00EC705C" w:rsidRPr="00633755" w:rsidDel="009C1185">
        <w:rPr>
          <w:sz w:val="22"/>
          <w:szCs w:val="22"/>
        </w:rPr>
        <w:t>2.6. 2.7E</w:t>
      </w:r>
      <w:r w:rsidR="00EC705C" w:rsidRPr="00633755">
        <w:rPr>
          <w:sz w:val="22"/>
          <w:szCs w:val="22"/>
        </w:rPr>
        <w:t xml:space="preserve"> </w:t>
      </w:r>
      <w:r w:rsidR="00A95E0F" w:rsidRPr="00633755">
        <w:rPr>
          <w:sz w:val="22"/>
          <w:szCs w:val="22"/>
        </w:rPr>
        <w:t>Sovereign Immunity</w:t>
      </w:r>
      <w:r w:rsidR="00EC705C">
        <w:rPr>
          <w:sz w:val="22"/>
          <w:szCs w:val="22"/>
        </w:rPr>
        <w:t xml:space="preserve"> + other types of immunity</w:t>
      </w:r>
      <w:r w:rsidR="00BD66A7" w:rsidRPr="00633755">
        <w:rPr>
          <w:sz w:val="22"/>
          <w:szCs w:val="22"/>
        </w:rPr>
        <w:t xml:space="preserve"> </w:t>
      </w:r>
      <w:r w:rsidR="0021623A">
        <w:rPr>
          <w:sz w:val="22"/>
          <w:szCs w:val="22"/>
        </w:rPr>
        <w:br/>
      </w:r>
      <w:r w:rsidR="00283B11">
        <w:rPr>
          <w:sz w:val="22"/>
          <w:szCs w:val="22"/>
        </w:rPr>
        <w:t>*</w:t>
      </w:r>
      <w:r w:rsidR="0021623A" w:rsidRPr="00AA0E99">
        <w:rPr>
          <w:sz w:val="22"/>
          <w:szCs w:val="22"/>
        </w:rPr>
        <w:t xml:space="preserve">Pinochet Case: Judgment off The House </w:t>
      </w:r>
      <w:proofErr w:type="gramStart"/>
      <w:r w:rsidR="0021623A" w:rsidRPr="00AA0E99">
        <w:rPr>
          <w:sz w:val="22"/>
          <w:szCs w:val="22"/>
        </w:rPr>
        <w:t>Of</w:t>
      </w:r>
      <w:proofErr w:type="gramEnd"/>
      <w:r w:rsidR="0021623A" w:rsidRPr="00AA0E99">
        <w:rPr>
          <w:sz w:val="22"/>
          <w:szCs w:val="22"/>
        </w:rPr>
        <w:t xml:space="preserve"> Lords Regina V. Bartle and The Commissioner Of Police For The Metropolis And Others Ex </w:t>
      </w:r>
      <w:proofErr w:type="spellStart"/>
      <w:r w:rsidR="0021623A" w:rsidRPr="00AA0E99">
        <w:rPr>
          <w:sz w:val="22"/>
          <w:szCs w:val="22"/>
        </w:rPr>
        <w:t>Parte</w:t>
      </w:r>
      <w:proofErr w:type="spellEnd"/>
      <w:r w:rsidR="0021623A" w:rsidRPr="00AA0E99">
        <w:rPr>
          <w:sz w:val="22"/>
          <w:szCs w:val="22"/>
        </w:rPr>
        <w:t xml:space="preserve"> Pinochet</w:t>
      </w:r>
      <w:r w:rsidR="0021623A">
        <w:rPr>
          <w:sz w:val="22"/>
          <w:szCs w:val="22"/>
        </w:rPr>
        <w:br/>
        <w:t>*</w:t>
      </w:r>
      <w:r w:rsidR="002D13BD">
        <w:rPr>
          <w:sz w:val="22"/>
          <w:szCs w:val="22"/>
        </w:rPr>
        <w:t>B</w:t>
      </w:r>
      <w:r w:rsidR="00B1431F" w:rsidRPr="00633755">
        <w:rPr>
          <w:sz w:val="22"/>
          <w:szCs w:val="22"/>
        </w:rPr>
        <w:t>rief</w:t>
      </w:r>
      <w:r w:rsidR="0021623A">
        <w:rPr>
          <w:sz w:val="22"/>
          <w:szCs w:val="22"/>
        </w:rPr>
        <w:t xml:space="preserve"> of ICJ </w:t>
      </w:r>
      <w:r w:rsidR="0021623A" w:rsidRPr="0021623A">
        <w:rPr>
          <w:sz w:val="22"/>
          <w:szCs w:val="22"/>
        </w:rPr>
        <w:t>Case Concerning The Arrest Warrant Of 11 April 2000</w:t>
      </w:r>
      <w:r w:rsidR="0021623A">
        <w:rPr>
          <w:sz w:val="22"/>
          <w:szCs w:val="22"/>
        </w:rPr>
        <w:t xml:space="preserve"> </w:t>
      </w:r>
      <w:r w:rsidR="0021623A" w:rsidRPr="0021623A">
        <w:rPr>
          <w:sz w:val="22"/>
          <w:szCs w:val="22"/>
        </w:rPr>
        <w:t>(Democratic Republic Of The Congo V. Belgium)</w:t>
      </w:r>
      <w:r w:rsidR="002D13BD">
        <w:rPr>
          <w:sz w:val="22"/>
          <w:szCs w:val="22"/>
        </w:rPr>
        <w:t>.</w:t>
      </w:r>
      <w:r w:rsidR="0021623A">
        <w:rPr>
          <w:sz w:val="22"/>
          <w:szCs w:val="22"/>
        </w:rPr>
        <w:t xml:space="preserve"> Ruling from </w:t>
      </w:r>
      <w:r w:rsidR="0021623A" w:rsidRPr="0021623A">
        <w:rPr>
          <w:sz w:val="22"/>
          <w:szCs w:val="22"/>
        </w:rPr>
        <w:t>14 February 2002</w:t>
      </w:r>
      <w:r w:rsidR="00B1431F" w:rsidRPr="00633755">
        <w:rPr>
          <w:sz w:val="22"/>
          <w:szCs w:val="22"/>
        </w:rPr>
        <w:t xml:space="preserve"> </w:t>
      </w:r>
      <w:r w:rsidR="0027754D">
        <w:rPr>
          <w:sz w:val="22"/>
          <w:szCs w:val="22"/>
        </w:rPr>
        <w:t>[No brief allowed, since this a brief]</w:t>
      </w:r>
    </w:p>
    <w:p w14:paraId="1563A065" w14:textId="4372545F" w:rsidR="003D55B4" w:rsidRDefault="00CD0AC0" w:rsidP="00207A36">
      <w:pPr>
        <w:spacing w:afterLines="60" w:after="144"/>
        <w:ind w:left="864" w:hanging="432"/>
        <w:rPr>
          <w:rStyle w:val="Hyperlink"/>
          <w:sz w:val="22"/>
          <w:szCs w:val="22"/>
        </w:rPr>
      </w:pPr>
      <w:r>
        <w:rPr>
          <w:sz w:val="22"/>
          <w:szCs w:val="22"/>
        </w:rPr>
        <w:t xml:space="preserve">3. </w:t>
      </w:r>
      <w:r w:rsidR="001D50E0" w:rsidRPr="001D50E0">
        <w:rPr>
          <w:sz w:val="22"/>
          <w:szCs w:val="22"/>
        </w:rPr>
        <w:t xml:space="preserve">Read the </w:t>
      </w:r>
      <w:r w:rsidR="001D50E0" w:rsidRPr="00633755">
        <w:rPr>
          <w:sz w:val="22"/>
          <w:szCs w:val="22"/>
        </w:rPr>
        <w:t>Charles Taylor case (</w:t>
      </w:r>
      <w:r w:rsidR="00633755">
        <w:rPr>
          <w:sz w:val="22"/>
          <w:szCs w:val="22"/>
        </w:rPr>
        <w:t xml:space="preserve">Alter </w:t>
      </w:r>
      <w:r w:rsidR="001D50E0" w:rsidRPr="00633755">
        <w:rPr>
          <w:i/>
          <w:iCs/>
          <w:sz w:val="22"/>
          <w:szCs w:val="22"/>
        </w:rPr>
        <w:t>New Terrain</w:t>
      </w:r>
      <w:r w:rsidR="001D50E0" w:rsidRPr="00633755">
        <w:rPr>
          <w:sz w:val="22"/>
          <w:szCs w:val="22"/>
        </w:rPr>
        <w:t>: p. 267-273).  Also read about the Chuckie Taylor case prosecuted in the United States (</w:t>
      </w:r>
      <w:r w:rsidR="001D50E0" w:rsidRPr="001D50E0">
        <w:rPr>
          <w:sz w:val="22"/>
          <w:szCs w:val="22"/>
        </w:rPr>
        <w:t xml:space="preserve">US Upholds conviction of Chuckie Taylor (Charles Taylor Jr). Read the story </w:t>
      </w:r>
      <w:hyperlink r:id="rId24" w:history="1">
        <w:r w:rsidR="001D50E0" w:rsidRPr="003D55B4">
          <w:rPr>
            <w:rStyle w:val="Hyperlink"/>
            <w:sz w:val="22"/>
            <w:szCs w:val="22"/>
          </w:rPr>
          <w:t>here</w:t>
        </w:r>
      </w:hyperlink>
      <w:r w:rsidR="001D50E0" w:rsidRPr="003D55B4">
        <w:rPr>
          <w:rStyle w:val="Hyperlink"/>
          <w:sz w:val="22"/>
          <w:szCs w:val="22"/>
        </w:rPr>
        <w:t>.</w:t>
      </w:r>
      <w:r w:rsidR="0027754D">
        <w:rPr>
          <w:rStyle w:val="Hyperlink"/>
          <w:sz w:val="22"/>
          <w:szCs w:val="22"/>
        </w:rPr>
        <w:t xml:space="preserve"> </w:t>
      </w:r>
      <w:r w:rsidR="0027754D">
        <w:rPr>
          <w:sz w:val="22"/>
          <w:szCs w:val="22"/>
        </w:rPr>
        <w:t>[No brief allowed]</w:t>
      </w:r>
    </w:p>
    <w:p w14:paraId="22A5E131" w14:textId="022DEB24" w:rsidR="003D55B4" w:rsidRPr="003D55B4" w:rsidRDefault="003D55B4" w:rsidP="00207A36">
      <w:pPr>
        <w:spacing w:afterLines="60" w:after="144"/>
        <w:ind w:left="864" w:hanging="432"/>
        <w:rPr>
          <w:bCs/>
          <w:color w:val="0000FF"/>
          <w:u w:val="single"/>
        </w:rPr>
      </w:pPr>
      <w:r w:rsidRPr="003D55B4">
        <w:rPr>
          <w:bCs/>
          <w:caps/>
          <w:sz w:val="22"/>
          <w:szCs w:val="22"/>
        </w:rPr>
        <w:t xml:space="preserve">4. </w:t>
      </w:r>
      <w:r w:rsidRPr="003D55B4">
        <w:rPr>
          <w:bCs/>
          <w:sz w:val="22"/>
          <w:szCs w:val="22"/>
        </w:rPr>
        <w:t xml:space="preserve">Charlie Savage </w:t>
      </w:r>
      <w:r>
        <w:rPr>
          <w:bCs/>
          <w:sz w:val="22"/>
          <w:szCs w:val="22"/>
        </w:rPr>
        <w:t>“</w:t>
      </w:r>
      <w:r w:rsidRPr="003D55B4">
        <w:rPr>
          <w:bCs/>
          <w:sz w:val="22"/>
          <w:szCs w:val="22"/>
        </w:rPr>
        <w:t>European Court Rules Against 9/11 Victims Seeking $1.6 Billion From Iran</w:t>
      </w:r>
      <w:r>
        <w:rPr>
          <w:bCs/>
          <w:sz w:val="22"/>
          <w:szCs w:val="22"/>
        </w:rPr>
        <w:t xml:space="preserve">” </w:t>
      </w:r>
      <w:r>
        <w:rPr>
          <w:bCs/>
          <w:i/>
          <w:iCs/>
          <w:sz w:val="22"/>
          <w:szCs w:val="22"/>
        </w:rPr>
        <w:t>New York Times</w:t>
      </w:r>
      <w:r w:rsidR="00320EA4">
        <w:rPr>
          <w:bCs/>
          <w:i/>
          <w:iCs/>
          <w:sz w:val="22"/>
          <w:szCs w:val="22"/>
        </w:rPr>
        <w:t xml:space="preserve"> </w:t>
      </w:r>
      <w:r w:rsidR="00320EA4">
        <w:rPr>
          <w:bCs/>
          <w:sz w:val="22"/>
          <w:szCs w:val="22"/>
        </w:rPr>
        <w:t>March 28, 2019.</w:t>
      </w:r>
      <w:r>
        <w:rPr>
          <w:bCs/>
          <w:i/>
          <w:iCs/>
          <w:sz w:val="22"/>
          <w:szCs w:val="22"/>
        </w:rPr>
        <w:t xml:space="preserve"> </w:t>
      </w:r>
      <w:r>
        <w:rPr>
          <w:bCs/>
          <w:sz w:val="22"/>
          <w:szCs w:val="22"/>
        </w:rPr>
        <w:t xml:space="preserve">Read story </w:t>
      </w:r>
      <w:hyperlink r:id="rId25" w:history="1">
        <w:r w:rsidRPr="003D55B4">
          <w:rPr>
            <w:rStyle w:val="Hyperlink"/>
            <w:bCs/>
            <w:sz w:val="22"/>
            <w:szCs w:val="22"/>
          </w:rPr>
          <w:t>here</w:t>
        </w:r>
      </w:hyperlink>
    </w:p>
    <w:p w14:paraId="536C1C28" w14:textId="77777777" w:rsidR="00BB2760" w:rsidRPr="003D55B4" w:rsidRDefault="00BB2760" w:rsidP="00BB2760">
      <w:pPr>
        <w:pStyle w:val="readings"/>
        <w:ind w:left="0"/>
        <w:rPr>
          <w:sz w:val="22"/>
          <w:szCs w:val="22"/>
        </w:rPr>
      </w:pPr>
    </w:p>
    <w:p w14:paraId="79A74F18" w14:textId="39EB838F" w:rsidR="00A46C44" w:rsidRDefault="00C16476" w:rsidP="00A46C44">
      <w:pPr>
        <w:pStyle w:val="subheading"/>
      </w:pPr>
      <w:r>
        <w:t>B</w:t>
      </w:r>
      <w:r w:rsidR="0042520E" w:rsidRPr="0042520E">
        <w:t>:</w:t>
      </w:r>
      <w:r w:rsidR="00A46C44">
        <w:t xml:space="preserve"> Exit</w:t>
      </w:r>
      <w:r w:rsidR="005244E8">
        <w:t xml:space="preserve"> and other</w:t>
      </w:r>
      <w:r w:rsidR="00A46C44">
        <w:t xml:space="preserve"> way</w:t>
      </w:r>
      <w:r w:rsidR="005244E8">
        <w:t>s</w:t>
      </w:r>
      <w:r w:rsidR="00A46C44">
        <w:t xml:space="preserve"> to escape international legal obligations</w:t>
      </w:r>
      <w:r w:rsidR="004B1F77">
        <w:t xml:space="preserve"> </w:t>
      </w:r>
    </w:p>
    <w:p w14:paraId="0B3422E4" w14:textId="77777777" w:rsidR="00FE7396" w:rsidRPr="00B51A98" w:rsidRDefault="00FE7396" w:rsidP="00FE7396">
      <w:pPr>
        <w:pStyle w:val="readings"/>
        <w:ind w:left="0"/>
        <w:rPr>
          <w:bCs/>
          <w:i/>
        </w:rPr>
      </w:pPr>
      <w:r w:rsidRPr="00B51A98">
        <w:rPr>
          <w:bCs/>
          <w:i/>
        </w:rPr>
        <w:t>Assigned Reading:</w:t>
      </w:r>
    </w:p>
    <w:p w14:paraId="374EA03D" w14:textId="77777777" w:rsidR="00A46C44" w:rsidRPr="00DE744A" w:rsidRDefault="00A46C44" w:rsidP="00DE744A">
      <w:pPr>
        <w:pStyle w:val="ListParagraph"/>
        <w:numPr>
          <w:ilvl w:val="0"/>
          <w:numId w:val="36"/>
        </w:numPr>
        <w:rPr>
          <w:sz w:val="22"/>
          <w:szCs w:val="22"/>
        </w:rPr>
      </w:pPr>
      <w:r w:rsidRPr="00DE744A">
        <w:rPr>
          <w:sz w:val="22"/>
          <w:szCs w:val="22"/>
        </w:rPr>
        <w:t xml:space="preserve">How to avoid legal enforcement (handout </w:t>
      </w:r>
      <w:proofErr w:type="gramStart"/>
      <w:r w:rsidRPr="00DE744A">
        <w:rPr>
          <w:sz w:val="22"/>
          <w:szCs w:val="22"/>
        </w:rPr>
        <w:t>on line</w:t>
      </w:r>
      <w:proofErr w:type="gramEnd"/>
      <w:r w:rsidRPr="00DE744A">
        <w:rPr>
          <w:sz w:val="22"/>
          <w:szCs w:val="22"/>
        </w:rPr>
        <w:t>)</w:t>
      </w:r>
    </w:p>
    <w:p w14:paraId="721A91FA" w14:textId="3E857459" w:rsidR="001242C2" w:rsidRPr="001242C2" w:rsidRDefault="001242C2" w:rsidP="001242C2">
      <w:pPr>
        <w:pStyle w:val="ListParagraph"/>
        <w:numPr>
          <w:ilvl w:val="0"/>
          <w:numId w:val="36"/>
        </w:numPr>
        <w:rPr>
          <w:sz w:val="22"/>
          <w:szCs w:val="22"/>
        </w:rPr>
      </w:pPr>
      <w:r w:rsidRPr="001242C2">
        <w:rPr>
          <w:sz w:val="22"/>
          <w:szCs w:val="22"/>
        </w:rPr>
        <w:t>Helfer, L</w:t>
      </w:r>
      <w:r>
        <w:rPr>
          <w:sz w:val="22"/>
          <w:szCs w:val="22"/>
        </w:rPr>
        <w:t>aurence</w:t>
      </w:r>
      <w:r w:rsidRPr="001242C2">
        <w:rPr>
          <w:sz w:val="22"/>
          <w:szCs w:val="22"/>
        </w:rPr>
        <w:t xml:space="preserve">. (2019). Taking Stock of Three Generations of Research on Treaty Exit: Masterclass European Society of International Law (ESIL) </w:t>
      </w:r>
      <w:r w:rsidRPr="001242C2">
        <w:rPr>
          <w:i/>
          <w:iCs/>
          <w:sz w:val="22"/>
          <w:szCs w:val="22"/>
        </w:rPr>
        <w:t>Israel Law Review</w:t>
      </w:r>
      <w:r w:rsidRPr="001242C2">
        <w:rPr>
          <w:sz w:val="22"/>
          <w:szCs w:val="22"/>
        </w:rPr>
        <w:t>, 52(1), 103-117.</w:t>
      </w:r>
    </w:p>
    <w:p w14:paraId="12519F52" w14:textId="77777777" w:rsidR="00FE7396" w:rsidRDefault="00A46C44" w:rsidP="009350A7">
      <w:pPr>
        <w:pStyle w:val="ListParagraph"/>
        <w:numPr>
          <w:ilvl w:val="0"/>
          <w:numId w:val="36"/>
        </w:numPr>
        <w:rPr>
          <w:sz w:val="22"/>
          <w:szCs w:val="22"/>
        </w:rPr>
      </w:pPr>
      <w:r w:rsidRPr="00DE744A">
        <w:rPr>
          <w:sz w:val="22"/>
          <w:szCs w:val="22"/>
        </w:rPr>
        <w:t xml:space="preserve">Exit is not so easy:  Read p 30-39 of the report WTO at a </w:t>
      </w:r>
      <w:proofErr w:type="gramStart"/>
      <w:r w:rsidRPr="00DE744A">
        <w:rPr>
          <w:sz w:val="22"/>
          <w:szCs w:val="22"/>
        </w:rPr>
        <w:t>Cross Roads</w:t>
      </w:r>
      <w:proofErr w:type="gramEnd"/>
      <w:r w:rsidRPr="00DE744A">
        <w:rPr>
          <w:sz w:val="22"/>
          <w:szCs w:val="22"/>
        </w:rPr>
        <w:t xml:space="preserve"> which describes what a withdrawal from the WTO would require</w:t>
      </w:r>
    </w:p>
    <w:p w14:paraId="15AE4B35" w14:textId="60F8714A" w:rsidR="00FE7396" w:rsidRDefault="00FE7396" w:rsidP="009350A7">
      <w:pPr>
        <w:pStyle w:val="ListParagraph"/>
        <w:numPr>
          <w:ilvl w:val="0"/>
          <w:numId w:val="36"/>
        </w:numPr>
        <w:rPr>
          <w:sz w:val="22"/>
          <w:szCs w:val="22"/>
        </w:rPr>
      </w:pPr>
      <w:proofErr w:type="spellStart"/>
      <w:r w:rsidRPr="00FE7396">
        <w:rPr>
          <w:sz w:val="22"/>
          <w:szCs w:val="22"/>
        </w:rPr>
        <w:t>Clémençon</w:t>
      </w:r>
      <w:proofErr w:type="spellEnd"/>
      <w:r w:rsidRPr="00FE7396">
        <w:rPr>
          <w:sz w:val="22"/>
          <w:szCs w:val="22"/>
        </w:rPr>
        <w:t xml:space="preserve">, Raymond. “The Two Sides of the Paris Climate Agreement: Dismal Failure or Historic Breakthrough?” </w:t>
      </w:r>
      <w:r w:rsidRPr="001242C2">
        <w:rPr>
          <w:i/>
          <w:iCs/>
          <w:sz w:val="22"/>
          <w:szCs w:val="22"/>
        </w:rPr>
        <w:t xml:space="preserve">The Journal of Environment &amp; Development </w:t>
      </w:r>
      <w:r w:rsidRPr="00FE7396">
        <w:rPr>
          <w:sz w:val="22"/>
          <w:szCs w:val="22"/>
        </w:rPr>
        <w:t xml:space="preserve">25, no. 1 (March 2016): 3–24. </w:t>
      </w:r>
      <w:hyperlink r:id="rId26" w:history="1">
        <w:r w:rsidRPr="006C72AD">
          <w:rPr>
            <w:rStyle w:val="Hyperlink"/>
            <w:sz w:val="22"/>
            <w:szCs w:val="22"/>
          </w:rPr>
          <w:t>https://doi.org/10.1177/1070496516631362</w:t>
        </w:r>
      </w:hyperlink>
      <w:r w:rsidRPr="00FE7396">
        <w:rPr>
          <w:sz w:val="22"/>
          <w:szCs w:val="22"/>
        </w:rPr>
        <w:t>.</w:t>
      </w:r>
    </w:p>
    <w:p w14:paraId="0F769984" w14:textId="77777777" w:rsidR="00FE7396" w:rsidRDefault="00FE7396" w:rsidP="00FE7396"/>
    <w:p w14:paraId="3C49B984" w14:textId="63B59018" w:rsidR="009350A7" w:rsidRPr="00A703CE" w:rsidRDefault="00A703CE" w:rsidP="00FE7396">
      <w:pPr>
        <w:rPr>
          <w:sz w:val="21"/>
          <w:szCs w:val="21"/>
        </w:rPr>
      </w:pPr>
      <w:r w:rsidRPr="00A703CE">
        <w:rPr>
          <w:i/>
          <w:iCs/>
          <w:sz w:val="22"/>
          <w:szCs w:val="22"/>
        </w:rPr>
        <w:t xml:space="preserve">Optional: </w:t>
      </w:r>
      <w:r w:rsidR="009350A7" w:rsidRPr="00A703CE">
        <w:rPr>
          <w:sz w:val="22"/>
          <w:szCs w:val="22"/>
        </w:rPr>
        <w:t xml:space="preserve">For those who want to understand the more detailed legal aspects of exit, I recommend the AJIL unbound symposium: </w:t>
      </w:r>
      <w:hyperlink r:id="rId27" w:history="1">
        <w:r w:rsidR="009350A7" w:rsidRPr="00A703CE">
          <w:rPr>
            <w:rStyle w:val="Hyperlink"/>
            <w:sz w:val="22"/>
            <w:szCs w:val="22"/>
            <w:u w:val="none"/>
          </w:rPr>
          <w:t>Treaty Exit at the Interface of Domestic and International Law</w:t>
        </w:r>
      </w:hyperlink>
    </w:p>
    <w:p w14:paraId="0BAE4761" w14:textId="499227AA" w:rsidR="001D50E0" w:rsidRDefault="001D50E0" w:rsidP="00583DF4"/>
    <w:p w14:paraId="0708760F" w14:textId="60486755" w:rsidR="00583DF4" w:rsidRDefault="00583DF4" w:rsidP="00583DF4">
      <w:pPr>
        <w:pStyle w:val="Heading3"/>
      </w:pPr>
      <w:r>
        <w:t xml:space="preserve">Section: </w:t>
      </w:r>
      <w:r w:rsidR="00AA30AF">
        <w:t>Does international law only bind we</w:t>
      </w:r>
      <w:r w:rsidR="003C1D60">
        <w:t>a</w:t>
      </w:r>
      <w:r w:rsidR="00AA30AF">
        <w:t>k states (a brief to prepare for this class)</w:t>
      </w:r>
    </w:p>
    <w:p w14:paraId="4113A814" w14:textId="2FFE485D" w:rsidR="00AA30AF" w:rsidRPr="00AA30AF" w:rsidRDefault="00AA30AF" w:rsidP="00AA30AF">
      <w:pPr>
        <w:rPr>
          <w:sz w:val="22"/>
          <w:szCs w:val="22"/>
        </w:rPr>
      </w:pPr>
      <w:r w:rsidRPr="00AA30AF">
        <w:rPr>
          <w:sz w:val="22"/>
          <w:szCs w:val="22"/>
        </w:rPr>
        <w:t xml:space="preserve">In section we will draw on our </w:t>
      </w:r>
      <w:proofErr w:type="gramStart"/>
      <w:r w:rsidRPr="00AA30AF">
        <w:rPr>
          <w:sz w:val="22"/>
          <w:szCs w:val="22"/>
        </w:rPr>
        <w:t>cross country</w:t>
      </w:r>
      <w:proofErr w:type="gramEnd"/>
      <w:r w:rsidRPr="00AA30AF">
        <w:rPr>
          <w:sz w:val="22"/>
          <w:szCs w:val="22"/>
        </w:rPr>
        <w:t xml:space="preserve"> expertise to explore the question of whether international law primarily binds weak countries.</w:t>
      </w:r>
    </w:p>
    <w:p w14:paraId="404EBF48" w14:textId="0DEDF1DC" w:rsidR="00A703CE" w:rsidRPr="009350A7" w:rsidRDefault="00A703CE" w:rsidP="00A703CE">
      <w:pPr>
        <w:pBdr>
          <w:top w:val="single" w:sz="4" w:space="1" w:color="auto"/>
          <w:left w:val="single" w:sz="4" w:space="4" w:color="auto"/>
          <w:bottom w:val="single" w:sz="4" w:space="1" w:color="auto"/>
          <w:right w:val="single" w:sz="4" w:space="4" w:color="auto"/>
        </w:pBdr>
        <w:rPr>
          <w:sz w:val="22"/>
          <w:szCs w:val="22"/>
        </w:rPr>
      </w:pPr>
      <w:r w:rsidRPr="009350A7">
        <w:rPr>
          <w:b/>
          <w:color w:val="008000"/>
          <w:sz w:val="22"/>
          <w:szCs w:val="22"/>
        </w:rPr>
        <w:t xml:space="preserve">Briefing book </w:t>
      </w:r>
      <w:r>
        <w:rPr>
          <w:b/>
          <w:color w:val="008000"/>
          <w:sz w:val="22"/>
          <w:szCs w:val="22"/>
        </w:rPr>
        <w:t>4</w:t>
      </w:r>
      <w:r w:rsidRPr="009350A7">
        <w:rPr>
          <w:b/>
          <w:color w:val="008000"/>
          <w:sz w:val="22"/>
          <w:szCs w:val="22"/>
        </w:rPr>
        <w:t xml:space="preserve">: </w:t>
      </w:r>
      <w:r>
        <w:rPr>
          <w:b/>
          <w:color w:val="008000"/>
          <w:sz w:val="22"/>
          <w:szCs w:val="22"/>
        </w:rPr>
        <w:t>Your Country and International Courts</w:t>
      </w:r>
      <w:r w:rsidRPr="009350A7">
        <w:rPr>
          <w:color w:val="008000"/>
          <w:sz w:val="22"/>
          <w:szCs w:val="22"/>
        </w:rPr>
        <w:t xml:space="preserve"> (Jan </w:t>
      </w:r>
      <w:r>
        <w:rPr>
          <w:color w:val="008000"/>
          <w:sz w:val="22"/>
          <w:szCs w:val="22"/>
        </w:rPr>
        <w:t>27</w:t>
      </w:r>
      <w:r w:rsidRPr="009350A7">
        <w:rPr>
          <w:color w:val="008000"/>
          <w:sz w:val="22"/>
          <w:szCs w:val="22"/>
        </w:rPr>
        <w:t>):</w:t>
      </w:r>
      <w:r w:rsidRPr="009350A7">
        <w:rPr>
          <w:sz w:val="22"/>
          <w:szCs w:val="22"/>
        </w:rPr>
        <w:t xml:space="preserve"> </w:t>
      </w:r>
      <w:r w:rsidR="004B1F77">
        <w:rPr>
          <w:sz w:val="22"/>
          <w:szCs w:val="22"/>
        </w:rPr>
        <w:t xml:space="preserve">Figure out if your country has agreed to the optional or compulsory jurisdiction of any international courts (you can leave the ICC for week 7). I suggest that you begin with Alter </w:t>
      </w:r>
      <w:proofErr w:type="gramStart"/>
      <w:r w:rsidR="004B1F77">
        <w:rPr>
          <w:i/>
          <w:iCs/>
          <w:sz w:val="22"/>
          <w:szCs w:val="22"/>
        </w:rPr>
        <w:t>The</w:t>
      </w:r>
      <w:proofErr w:type="gramEnd"/>
      <w:r w:rsidR="004B1F77">
        <w:rPr>
          <w:i/>
          <w:iCs/>
          <w:sz w:val="22"/>
          <w:szCs w:val="22"/>
        </w:rPr>
        <w:t xml:space="preserve"> New Terrain of International Law </w:t>
      </w:r>
      <w:r w:rsidR="004B1F77">
        <w:rPr>
          <w:sz w:val="22"/>
          <w:szCs w:val="22"/>
        </w:rPr>
        <w:t xml:space="preserve">(chapter 3) which has figures and tables that identify countries subject to the authority of international courts. You should then figure out if the court has compulsory </w:t>
      </w:r>
      <w:proofErr w:type="gramStart"/>
      <w:r w:rsidR="004B1F77">
        <w:rPr>
          <w:sz w:val="22"/>
          <w:szCs w:val="22"/>
        </w:rPr>
        <w:t>jurisdiction, and</w:t>
      </w:r>
      <w:proofErr w:type="gramEnd"/>
      <w:r w:rsidR="004B1F77">
        <w:rPr>
          <w:sz w:val="22"/>
          <w:szCs w:val="22"/>
        </w:rPr>
        <w:t xml:space="preserve"> google your country plus the court to see if you learn anything about your country’s engagement with the court. For the ICJ, learn about which countries can appear </w:t>
      </w:r>
      <w:hyperlink r:id="rId28" w:history="1">
        <w:r w:rsidR="004B1F77" w:rsidRPr="004B1F77">
          <w:rPr>
            <w:rStyle w:val="Hyperlink"/>
            <w:sz w:val="22"/>
            <w:szCs w:val="22"/>
          </w:rPr>
          <w:t>here</w:t>
        </w:r>
      </w:hyperlink>
      <w:r w:rsidR="004B1F77">
        <w:rPr>
          <w:sz w:val="22"/>
          <w:szCs w:val="22"/>
        </w:rPr>
        <w:t xml:space="preserve">.  Learn about whether your country has ever appeared in front of the ICJ </w:t>
      </w:r>
      <w:hyperlink r:id="rId29" w:history="1">
        <w:r w:rsidR="004B1F77" w:rsidRPr="004B1F77">
          <w:rPr>
            <w:rStyle w:val="Hyperlink"/>
            <w:sz w:val="22"/>
            <w:szCs w:val="22"/>
          </w:rPr>
          <w:t>here</w:t>
        </w:r>
      </w:hyperlink>
      <w:r w:rsidR="004B1F77">
        <w:rPr>
          <w:sz w:val="22"/>
          <w:szCs w:val="22"/>
        </w:rPr>
        <w:t>.</w:t>
      </w:r>
    </w:p>
    <w:p w14:paraId="28E53718" w14:textId="77777777" w:rsidR="00A703CE" w:rsidRDefault="00A703CE" w:rsidP="00A703CE"/>
    <w:p w14:paraId="141FFF24" w14:textId="6E89B918" w:rsidR="0074576C" w:rsidRDefault="0074576C" w:rsidP="00A703CE">
      <w:pPr>
        <w:pStyle w:val="Heading2"/>
        <w:rPr>
          <w:bCs/>
        </w:rPr>
      </w:pPr>
      <w:r w:rsidRPr="0057192C">
        <w:t xml:space="preserve">Week </w:t>
      </w:r>
      <w:r w:rsidR="00135AED">
        <w:t>5</w:t>
      </w:r>
      <w:r w:rsidRPr="0057192C">
        <w:t xml:space="preserve">: </w:t>
      </w:r>
      <w:r>
        <w:t xml:space="preserve">Beyond enforcement: </w:t>
      </w:r>
      <w:r w:rsidRPr="00B11049">
        <w:t xml:space="preserve">Compliance </w:t>
      </w:r>
      <w:r w:rsidR="00FA54F6">
        <w:t xml:space="preserve">and </w:t>
      </w:r>
      <w:r w:rsidR="005244E8">
        <w:t xml:space="preserve">international law </w:t>
      </w:r>
      <w:r w:rsidR="00A46C44">
        <w:t>in motion</w:t>
      </w:r>
      <w:r w:rsidRPr="0057192C">
        <w:tab/>
      </w:r>
      <w:r w:rsidRPr="0057192C">
        <w:tab/>
      </w:r>
      <w:r w:rsidRPr="00347654">
        <w:t>(</w:t>
      </w:r>
      <w:r w:rsidR="00B97EF1">
        <w:t xml:space="preserve">Feb </w:t>
      </w:r>
      <w:r w:rsidR="005244E8">
        <w:t>1-3</w:t>
      </w:r>
      <w:r w:rsidRPr="00347654">
        <w:t>)</w:t>
      </w:r>
    </w:p>
    <w:p w14:paraId="2A8BCF30" w14:textId="77777777" w:rsidR="0074576C" w:rsidRPr="005244E8" w:rsidRDefault="0074576C" w:rsidP="0074576C">
      <w:pPr>
        <w:rPr>
          <w:sz w:val="22"/>
          <w:szCs w:val="22"/>
        </w:rPr>
      </w:pPr>
      <w:r w:rsidRPr="005244E8">
        <w:rPr>
          <w:sz w:val="22"/>
          <w:szCs w:val="22"/>
        </w:rPr>
        <w:t>In most cases, the question of eliciting respect for international law is less about enforcement, and more about state capacity and will to comply.  This week we focus on some hard cases involving building respect for international law. We also start to examine the ‘holes’ in the international legal system- how states escape legal accountability.</w:t>
      </w:r>
    </w:p>
    <w:p w14:paraId="780504B7" w14:textId="77777777" w:rsidR="00135AED" w:rsidRPr="00135AED" w:rsidRDefault="00135AED" w:rsidP="00135AED"/>
    <w:p w14:paraId="7392EA7F" w14:textId="4833F8AA" w:rsidR="0074576C" w:rsidRPr="005244E8" w:rsidRDefault="005244E8" w:rsidP="005244E8">
      <w:pPr>
        <w:pStyle w:val="Heading3"/>
      </w:pPr>
      <w:r w:rsidRPr="005244E8">
        <w:t>A</w:t>
      </w:r>
      <w:r w:rsidR="00135AED" w:rsidRPr="005244E8">
        <w:t xml:space="preserve">: </w:t>
      </w:r>
      <w:r w:rsidR="0074576C" w:rsidRPr="005244E8">
        <w:t>Thinking about the Challenges of Eliciting Compliance (Environment Case)</w:t>
      </w:r>
      <w:r w:rsidR="00A703CE">
        <w:t xml:space="preserve">- </w:t>
      </w:r>
      <w:r w:rsidR="001F152E">
        <w:t>Brief for this class</w:t>
      </w:r>
    </w:p>
    <w:p w14:paraId="678C242C" w14:textId="77777777" w:rsidR="00320EA4" w:rsidRPr="00B51A98" w:rsidRDefault="00320EA4" w:rsidP="00320EA4">
      <w:pPr>
        <w:pStyle w:val="readings"/>
        <w:ind w:left="0"/>
        <w:rPr>
          <w:bCs/>
          <w:i/>
        </w:rPr>
      </w:pPr>
      <w:r w:rsidRPr="00B51A98">
        <w:rPr>
          <w:bCs/>
          <w:i/>
        </w:rPr>
        <w:t>Assigned Reading:</w:t>
      </w:r>
    </w:p>
    <w:p w14:paraId="663AFA74" w14:textId="01517686" w:rsidR="0074576C" w:rsidRPr="00320EA4" w:rsidRDefault="0074576C" w:rsidP="00320EA4">
      <w:pPr>
        <w:pStyle w:val="ListParagraph"/>
        <w:numPr>
          <w:ilvl w:val="0"/>
          <w:numId w:val="37"/>
        </w:numPr>
        <w:spacing w:after="60"/>
        <w:rPr>
          <w:sz w:val="22"/>
          <w:szCs w:val="22"/>
        </w:rPr>
      </w:pPr>
      <w:r w:rsidRPr="00320EA4" w:rsidDel="004E7FFA">
        <w:rPr>
          <w:sz w:val="22"/>
          <w:szCs w:val="22"/>
        </w:rPr>
        <w:t>*</w:t>
      </w:r>
      <w:r w:rsidRPr="00320EA4">
        <w:rPr>
          <w:sz w:val="22"/>
          <w:szCs w:val="22"/>
        </w:rPr>
        <w:t xml:space="preserve">Ivory Trade </w:t>
      </w:r>
      <w:r w:rsidRPr="00320EA4" w:rsidDel="004E7FFA">
        <w:rPr>
          <w:sz w:val="22"/>
          <w:szCs w:val="22"/>
        </w:rPr>
        <w:t>C</w:t>
      </w:r>
      <w:r w:rsidRPr="00320EA4">
        <w:rPr>
          <w:sz w:val="22"/>
          <w:szCs w:val="22"/>
        </w:rPr>
        <w:t>ase preparation</w:t>
      </w:r>
      <w:r w:rsidRPr="00320EA4" w:rsidDel="00B11049">
        <w:rPr>
          <w:sz w:val="22"/>
          <w:szCs w:val="22"/>
        </w:rPr>
        <w:t xml:space="preserve"> note</w:t>
      </w:r>
      <w:r w:rsidR="003A0E7A" w:rsidRPr="00320EA4">
        <w:rPr>
          <w:sz w:val="22"/>
          <w:szCs w:val="22"/>
        </w:rPr>
        <w:t xml:space="preserve"> + Simulation notes (which are also lecture notes)</w:t>
      </w:r>
    </w:p>
    <w:p w14:paraId="7FA718C4" w14:textId="77777777" w:rsidR="0074576C" w:rsidRPr="00320EA4" w:rsidRDefault="0074576C" w:rsidP="00320EA4">
      <w:pPr>
        <w:pStyle w:val="ListParagraph"/>
        <w:numPr>
          <w:ilvl w:val="0"/>
          <w:numId w:val="37"/>
        </w:numPr>
        <w:spacing w:after="60"/>
        <w:rPr>
          <w:sz w:val="22"/>
          <w:szCs w:val="22"/>
        </w:rPr>
      </w:pPr>
      <w:r w:rsidRPr="00320EA4">
        <w:rPr>
          <w:i/>
          <w:sz w:val="22"/>
          <w:szCs w:val="22"/>
        </w:rPr>
        <w:t>Pew Case Study:</w:t>
      </w:r>
      <w:r w:rsidRPr="00320EA4">
        <w:rPr>
          <w:sz w:val="22"/>
          <w:szCs w:val="22"/>
        </w:rPr>
        <w:t xml:space="preserve"> </w:t>
      </w:r>
      <w:proofErr w:type="spellStart"/>
      <w:r w:rsidRPr="00320EA4">
        <w:rPr>
          <w:sz w:val="22"/>
          <w:szCs w:val="22"/>
        </w:rPr>
        <w:t>Mingst</w:t>
      </w:r>
      <w:proofErr w:type="spellEnd"/>
      <w:r w:rsidRPr="00320EA4">
        <w:rPr>
          <w:sz w:val="22"/>
          <w:szCs w:val="22"/>
        </w:rPr>
        <w:t xml:space="preserve">, Karen “The Ivory Trade” Pew Case Studies in International Affairs, #181.  See also part B in the </w:t>
      </w:r>
      <w:proofErr w:type="spellStart"/>
      <w:r w:rsidRPr="00320EA4">
        <w:rPr>
          <w:sz w:val="22"/>
          <w:szCs w:val="22"/>
        </w:rPr>
        <w:t>coursepack</w:t>
      </w:r>
      <w:proofErr w:type="spellEnd"/>
      <w:r w:rsidRPr="00320EA4">
        <w:rPr>
          <w:sz w:val="22"/>
          <w:szCs w:val="22"/>
        </w:rPr>
        <w:t>.</w:t>
      </w:r>
    </w:p>
    <w:p w14:paraId="486E153B" w14:textId="77777777" w:rsidR="0074576C" w:rsidRPr="00320EA4" w:rsidRDefault="0074576C" w:rsidP="00320EA4">
      <w:pPr>
        <w:pStyle w:val="ListParagraph"/>
        <w:numPr>
          <w:ilvl w:val="0"/>
          <w:numId w:val="37"/>
        </w:numPr>
        <w:spacing w:after="60"/>
        <w:rPr>
          <w:sz w:val="22"/>
          <w:szCs w:val="22"/>
        </w:rPr>
      </w:pPr>
      <w:r w:rsidRPr="00320EA4">
        <w:rPr>
          <w:sz w:val="22"/>
          <w:szCs w:val="22"/>
        </w:rPr>
        <w:lastRenderedPageBreak/>
        <w:t>*When CITES Works and Doesn’t Work</w:t>
      </w:r>
    </w:p>
    <w:p w14:paraId="4231665B" w14:textId="77777777" w:rsidR="0074576C" w:rsidRPr="00320EA4" w:rsidRDefault="0074576C" w:rsidP="00320EA4">
      <w:pPr>
        <w:pStyle w:val="ListParagraph"/>
        <w:numPr>
          <w:ilvl w:val="0"/>
          <w:numId w:val="37"/>
        </w:numPr>
        <w:spacing w:after="60"/>
        <w:rPr>
          <w:sz w:val="22"/>
          <w:szCs w:val="22"/>
        </w:rPr>
      </w:pPr>
      <w:r w:rsidRPr="00320EA4">
        <w:rPr>
          <w:sz w:val="22"/>
          <w:szCs w:val="22"/>
        </w:rPr>
        <w:t>*Setting the Record Straight:  The N v. S view of CITES is a Myth</w:t>
      </w:r>
    </w:p>
    <w:p w14:paraId="7C307670" w14:textId="77777777" w:rsidR="0074576C" w:rsidRPr="00320EA4" w:rsidRDefault="0074576C" w:rsidP="00320EA4">
      <w:pPr>
        <w:pStyle w:val="ListParagraph"/>
        <w:numPr>
          <w:ilvl w:val="0"/>
          <w:numId w:val="37"/>
        </w:numPr>
        <w:spacing w:after="60"/>
        <w:rPr>
          <w:sz w:val="22"/>
          <w:szCs w:val="22"/>
        </w:rPr>
      </w:pPr>
      <w:r w:rsidRPr="00320EA4">
        <w:rPr>
          <w:sz w:val="22"/>
          <w:szCs w:val="22"/>
        </w:rPr>
        <w:t>*Do International Conventions Work?  The CITES Debate Rages On</w:t>
      </w:r>
    </w:p>
    <w:p w14:paraId="35007D62" w14:textId="06609FBC" w:rsidR="0074576C" w:rsidRPr="005244E8" w:rsidRDefault="0074576C" w:rsidP="0074576C">
      <w:pPr>
        <w:pStyle w:val="readings"/>
        <w:pBdr>
          <w:top w:val="single" w:sz="4" w:space="1" w:color="auto"/>
          <w:left w:val="single" w:sz="4" w:space="4" w:color="auto"/>
          <w:bottom w:val="single" w:sz="4" w:space="1" w:color="auto"/>
          <w:right w:val="single" w:sz="4" w:space="4" w:color="auto"/>
        </w:pBdr>
        <w:ind w:left="0"/>
        <w:rPr>
          <w:sz w:val="22"/>
          <w:szCs w:val="22"/>
        </w:rPr>
      </w:pPr>
      <w:r w:rsidRPr="005244E8">
        <w:rPr>
          <w:b/>
          <w:color w:val="008000"/>
          <w:sz w:val="22"/>
          <w:szCs w:val="22"/>
        </w:rPr>
        <w:t xml:space="preserve">Briefing book </w:t>
      </w:r>
      <w:r w:rsidR="004B1F77">
        <w:rPr>
          <w:b/>
          <w:color w:val="008000"/>
          <w:sz w:val="22"/>
          <w:szCs w:val="22"/>
        </w:rPr>
        <w:t>5</w:t>
      </w:r>
      <w:r w:rsidRPr="005244E8">
        <w:rPr>
          <w:b/>
          <w:color w:val="008000"/>
          <w:sz w:val="22"/>
          <w:szCs w:val="22"/>
        </w:rPr>
        <w:t xml:space="preserve">: Your Country &amp; CITES </w:t>
      </w:r>
      <w:r w:rsidRPr="005244E8">
        <w:rPr>
          <w:color w:val="008000"/>
          <w:sz w:val="22"/>
          <w:szCs w:val="22"/>
        </w:rPr>
        <w:t>(</w:t>
      </w:r>
      <w:r w:rsidR="00135AED" w:rsidRPr="005244E8">
        <w:rPr>
          <w:color w:val="008000"/>
          <w:sz w:val="22"/>
          <w:szCs w:val="22"/>
        </w:rPr>
        <w:t xml:space="preserve">February </w:t>
      </w:r>
      <w:r w:rsidR="00AB44B4" w:rsidRPr="005244E8">
        <w:rPr>
          <w:color w:val="008000"/>
          <w:sz w:val="22"/>
          <w:szCs w:val="22"/>
        </w:rPr>
        <w:t>3</w:t>
      </w:r>
      <w:r w:rsidRPr="005244E8">
        <w:rPr>
          <w:color w:val="008000"/>
          <w:sz w:val="22"/>
          <w:szCs w:val="22"/>
        </w:rPr>
        <w:t>):</w:t>
      </w:r>
      <w:r w:rsidRPr="005244E8">
        <w:rPr>
          <w:color w:val="8064A2"/>
          <w:sz w:val="22"/>
          <w:szCs w:val="22"/>
        </w:rPr>
        <w:t xml:space="preserve">  </w:t>
      </w:r>
      <w:r w:rsidRPr="005244E8">
        <w:rPr>
          <w:sz w:val="22"/>
          <w:szCs w:val="22"/>
        </w:rPr>
        <w:t>Write a brief that explains your country’s position regarding the Ivory Trade</w:t>
      </w:r>
      <w:r w:rsidR="00C93B53">
        <w:rPr>
          <w:sz w:val="22"/>
          <w:szCs w:val="22"/>
        </w:rPr>
        <w:t xml:space="preserve"> today.</w:t>
      </w:r>
      <w:r w:rsidRPr="005244E8">
        <w:rPr>
          <w:sz w:val="22"/>
          <w:szCs w:val="22"/>
        </w:rPr>
        <w:t xml:space="preserve">  This brief should explain why your country adopted its position, and </w:t>
      </w:r>
      <w:proofErr w:type="gramStart"/>
      <w:r w:rsidRPr="005244E8">
        <w:rPr>
          <w:sz w:val="22"/>
          <w:szCs w:val="22"/>
        </w:rPr>
        <w:t>whether or not</w:t>
      </w:r>
      <w:proofErr w:type="gramEnd"/>
      <w:r w:rsidRPr="005244E8">
        <w:rPr>
          <w:sz w:val="22"/>
          <w:szCs w:val="22"/>
        </w:rPr>
        <w:t xml:space="preserve"> your country generally complies with the CITES convention.</w:t>
      </w:r>
    </w:p>
    <w:p w14:paraId="6ED6FA9B" w14:textId="77777777" w:rsidR="00906442" w:rsidRDefault="00906442" w:rsidP="00906442">
      <w:pPr>
        <w:pStyle w:val="subheading"/>
      </w:pPr>
    </w:p>
    <w:p w14:paraId="6CEBE6C7" w14:textId="3C99520C" w:rsidR="00A46C44" w:rsidRDefault="00A46C44" w:rsidP="005244E8">
      <w:pPr>
        <w:pStyle w:val="Heading3"/>
      </w:pPr>
      <w:r>
        <w:t xml:space="preserve">B. </w:t>
      </w:r>
      <w:r w:rsidR="00320EA4">
        <w:t>T</w:t>
      </w:r>
      <w:r>
        <w:t>he system in motion: Extraterritoriality</w:t>
      </w:r>
      <w:r w:rsidRPr="0042520E">
        <w:t xml:space="preserve"> </w:t>
      </w:r>
      <w:r>
        <w:t>&amp; other unilateral forms of enforcement</w:t>
      </w:r>
    </w:p>
    <w:p w14:paraId="0C868DC7" w14:textId="77777777" w:rsidR="00320EA4" w:rsidRPr="00B51A98" w:rsidRDefault="00320EA4" w:rsidP="00320EA4">
      <w:pPr>
        <w:pStyle w:val="readings"/>
        <w:ind w:left="0"/>
        <w:rPr>
          <w:bCs/>
          <w:i/>
        </w:rPr>
      </w:pPr>
      <w:r w:rsidRPr="00B51A98">
        <w:rPr>
          <w:bCs/>
          <w:i/>
        </w:rPr>
        <w:t>Assigned Reading:</w:t>
      </w:r>
    </w:p>
    <w:p w14:paraId="310156AE" w14:textId="6D5B37B4" w:rsidR="00A46C44" w:rsidRPr="00633755" w:rsidRDefault="00283B11" w:rsidP="00A46C44">
      <w:pPr>
        <w:pStyle w:val="ListParagraph"/>
        <w:numPr>
          <w:ilvl w:val="0"/>
          <w:numId w:val="34"/>
        </w:numPr>
        <w:rPr>
          <w:sz w:val="22"/>
          <w:szCs w:val="22"/>
        </w:rPr>
      </w:pPr>
      <w:r>
        <w:rPr>
          <w:sz w:val="22"/>
          <w:szCs w:val="22"/>
        </w:rPr>
        <w:t>*</w:t>
      </w:r>
      <w:r w:rsidR="00A46C44" w:rsidRPr="00633755">
        <w:rPr>
          <w:sz w:val="22"/>
          <w:szCs w:val="22"/>
        </w:rPr>
        <w:t xml:space="preserve">Putnam on extraterritoriality from Courts without Borders: Law, Politics and US Extraterritoriality (CUP, 2016) p 1-15. </w:t>
      </w:r>
    </w:p>
    <w:p w14:paraId="1B672AC1" w14:textId="646BD8E5" w:rsidR="00A46C44" w:rsidRPr="00A55436" w:rsidRDefault="00283B11" w:rsidP="00A46C44">
      <w:pPr>
        <w:pStyle w:val="ListParagraph"/>
        <w:numPr>
          <w:ilvl w:val="0"/>
          <w:numId w:val="34"/>
        </w:numPr>
        <w:rPr>
          <w:sz w:val="21"/>
          <w:szCs w:val="21"/>
        </w:rPr>
      </w:pPr>
      <w:r w:rsidRPr="00A55436">
        <w:rPr>
          <w:sz w:val="22"/>
          <w:szCs w:val="22"/>
        </w:rPr>
        <w:t>*</w:t>
      </w:r>
      <w:proofErr w:type="spellStart"/>
      <w:r w:rsidR="00A46C44" w:rsidRPr="00A55436">
        <w:rPr>
          <w:sz w:val="22"/>
          <w:szCs w:val="22"/>
        </w:rPr>
        <w:t>Pistor</w:t>
      </w:r>
      <w:proofErr w:type="spellEnd"/>
      <w:r w:rsidR="00A46C44" w:rsidRPr="00A55436">
        <w:rPr>
          <w:sz w:val="22"/>
          <w:szCs w:val="22"/>
        </w:rPr>
        <w:t xml:space="preserve"> </w:t>
      </w:r>
      <w:r w:rsidR="00A46C44" w:rsidRPr="00A55436">
        <w:rPr>
          <w:i/>
          <w:sz w:val="22"/>
          <w:szCs w:val="22"/>
        </w:rPr>
        <w:t xml:space="preserve">Code of Capital </w:t>
      </w:r>
      <w:r w:rsidR="00A46C44" w:rsidRPr="00A55436">
        <w:rPr>
          <w:sz w:val="22"/>
          <w:szCs w:val="22"/>
        </w:rPr>
        <w:t>p.137-143- be prepared to discuss the Eli Lilly case.</w:t>
      </w:r>
    </w:p>
    <w:p w14:paraId="5FDFE3E9" w14:textId="6FFA367B" w:rsidR="00A46C44" w:rsidRPr="001242C2" w:rsidRDefault="00283B11" w:rsidP="00A46C44">
      <w:pPr>
        <w:pStyle w:val="ListParagraph"/>
        <w:numPr>
          <w:ilvl w:val="0"/>
          <w:numId w:val="34"/>
        </w:numPr>
        <w:rPr>
          <w:sz w:val="22"/>
          <w:szCs w:val="22"/>
        </w:rPr>
      </w:pPr>
      <w:r w:rsidRPr="001242C2">
        <w:rPr>
          <w:sz w:val="22"/>
          <w:szCs w:val="22"/>
        </w:rPr>
        <w:t>*</w:t>
      </w:r>
      <w:r w:rsidR="00A46C44" w:rsidRPr="001242C2">
        <w:rPr>
          <w:sz w:val="22"/>
          <w:szCs w:val="22"/>
        </w:rPr>
        <w:t xml:space="preserve">Arnold, A. (2016). The True Costs of Financial Sanctions. </w:t>
      </w:r>
      <w:r w:rsidR="00A46C44" w:rsidRPr="001242C2">
        <w:rPr>
          <w:i/>
          <w:iCs/>
          <w:sz w:val="22"/>
          <w:szCs w:val="22"/>
        </w:rPr>
        <w:t>Survival</w:t>
      </w:r>
      <w:r w:rsidR="00A46C44" w:rsidRPr="001242C2">
        <w:rPr>
          <w:sz w:val="22"/>
          <w:szCs w:val="22"/>
        </w:rPr>
        <w:t xml:space="preserve">, 58(3), 77-100. </w:t>
      </w:r>
    </w:p>
    <w:p w14:paraId="2B374B85" w14:textId="0A9DE874" w:rsidR="00A46C44" w:rsidRPr="00633755" w:rsidRDefault="00A46C44" w:rsidP="00A46C44">
      <w:pPr>
        <w:pStyle w:val="ListParagraph"/>
        <w:numPr>
          <w:ilvl w:val="0"/>
          <w:numId w:val="34"/>
        </w:numPr>
        <w:rPr>
          <w:sz w:val="22"/>
          <w:szCs w:val="22"/>
        </w:rPr>
      </w:pPr>
      <w:r w:rsidRPr="00633755">
        <w:rPr>
          <w:sz w:val="22"/>
          <w:szCs w:val="22"/>
        </w:rPr>
        <w:t xml:space="preserve">Tom Ginsburg Democracies and International Law Excerpt on China’s Rise and an </w:t>
      </w:r>
      <w:proofErr w:type="spellStart"/>
      <w:r w:rsidRPr="00633755">
        <w:rPr>
          <w:sz w:val="22"/>
          <w:szCs w:val="22"/>
        </w:rPr>
        <w:t>Eastphalian</w:t>
      </w:r>
      <w:proofErr w:type="spellEnd"/>
      <w:r w:rsidRPr="00633755">
        <w:rPr>
          <w:sz w:val="22"/>
          <w:szCs w:val="22"/>
        </w:rPr>
        <w:t xml:space="preserve"> Order p. 245-287</w:t>
      </w:r>
      <w:r w:rsidR="00283B11">
        <w:rPr>
          <w:sz w:val="22"/>
          <w:szCs w:val="22"/>
        </w:rPr>
        <w:t xml:space="preserve"> (under library reserves)</w:t>
      </w:r>
    </w:p>
    <w:p w14:paraId="65D9BB1B" w14:textId="0F7B8A30" w:rsidR="00A46C44" w:rsidRDefault="001F152E" w:rsidP="0030127B">
      <w:pPr>
        <w:pStyle w:val="Heading3"/>
      </w:pPr>
      <w:r>
        <w:t xml:space="preserve">C. </w:t>
      </w:r>
      <w:r w:rsidR="0030127B">
        <w:t>The costs and benefits of collective versus unilateral enforcement</w:t>
      </w:r>
    </w:p>
    <w:p w14:paraId="11710FAF" w14:textId="77E3B794" w:rsidR="0030127B" w:rsidRPr="0030127B" w:rsidRDefault="0030127B" w:rsidP="0030127B">
      <w:r>
        <w:t xml:space="preserve">Thinking of the readings this week, what are the benefits of working collectively versus unilaterally to encourage respect for international? Are some enforcement approaches </w:t>
      </w:r>
      <w:proofErr w:type="gramStart"/>
      <w:r>
        <w:t>more or less costly</w:t>
      </w:r>
      <w:proofErr w:type="gramEnd"/>
      <w:r>
        <w:t>?</w:t>
      </w:r>
    </w:p>
    <w:p w14:paraId="2D46E3EE" w14:textId="77777777" w:rsidR="00CB55C0" w:rsidRPr="0057192C" w:rsidRDefault="00CB55C0" w:rsidP="00CB55C0">
      <w:pPr>
        <w:pStyle w:val="Heading1"/>
        <w:spacing w:line="240" w:lineRule="auto"/>
      </w:pPr>
      <w:r w:rsidRPr="0057192C">
        <w:t>PART II.  Substantive ISSUES in International Law</w:t>
      </w:r>
    </w:p>
    <w:p w14:paraId="13A2DFE1" w14:textId="549F0D39" w:rsidR="00CB55C0" w:rsidRPr="001C25E5" w:rsidRDefault="00E52D5A" w:rsidP="00A703CE">
      <w:pPr>
        <w:pStyle w:val="Heading2"/>
      </w:pPr>
      <w:r>
        <w:rPr>
          <w:noProof/>
        </w:rPr>
        <w:drawing>
          <wp:anchor distT="0" distB="0" distL="114300" distR="114300" simplePos="0" relativeHeight="251658240" behindDoc="0" locked="0" layoutInCell="1" allowOverlap="1" wp14:anchorId="085B260B" wp14:editId="09FA7CE7">
            <wp:simplePos x="0" y="0"/>
            <wp:positionH relativeFrom="column">
              <wp:posOffset>3534773</wp:posOffset>
            </wp:positionH>
            <wp:positionV relativeFrom="paragraph">
              <wp:posOffset>291737</wp:posOffset>
            </wp:positionV>
            <wp:extent cx="3200400" cy="2162810"/>
            <wp:effectExtent l="0" t="0" r="0" b="0"/>
            <wp:wrapSquare wrapText="lef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C0" w:rsidRPr="001C25E5">
        <w:t>Wee</w:t>
      </w:r>
      <w:r w:rsidR="00CB55C0" w:rsidRPr="00B11049">
        <w:t xml:space="preserve">k </w:t>
      </w:r>
      <w:r w:rsidR="00AB44B4">
        <w:t>6</w:t>
      </w:r>
      <w:r w:rsidR="00CB55C0" w:rsidRPr="00B11049">
        <w:t xml:space="preserve">:  The Law of the Sea </w:t>
      </w:r>
      <w:r w:rsidR="00B97EF1">
        <w:t xml:space="preserve">(Feb </w:t>
      </w:r>
      <w:r w:rsidR="005244E8">
        <w:t>8-10</w:t>
      </w:r>
      <w:r w:rsidR="00B97EF1">
        <w:t>)</w:t>
      </w:r>
      <w:r w:rsidR="00CB55C0" w:rsidRPr="00B11049">
        <w:tab/>
      </w:r>
    </w:p>
    <w:p w14:paraId="6A7379FA" w14:textId="499E2FDD" w:rsidR="00CB55C0" w:rsidRPr="005244E8" w:rsidRDefault="00CB55C0" w:rsidP="00CB55C0">
      <w:pPr>
        <w:pStyle w:val="subheading"/>
        <w:ind w:left="0" w:firstLine="0"/>
        <w:jc w:val="left"/>
        <w:rPr>
          <w:sz w:val="22"/>
          <w:szCs w:val="22"/>
          <w:u w:val="none"/>
        </w:rPr>
      </w:pPr>
      <w:r w:rsidRPr="005244E8">
        <w:rPr>
          <w:sz w:val="22"/>
          <w:szCs w:val="22"/>
          <w:u w:val="none"/>
        </w:rPr>
        <w:t>The Law of the Sea is the first truly global convention. It is also the first major effort of developing countries to have international law address their concerns and interests. The convention is so successful that we tend to for granted its many achievements. This week we understand why the US has not joined this convention, and the contributions and limits of the UNLOS III convention.</w:t>
      </w:r>
      <w:r w:rsidR="00126C92">
        <w:rPr>
          <w:sz w:val="22"/>
          <w:szCs w:val="22"/>
          <w:u w:val="none"/>
        </w:rPr>
        <w:t xml:space="preserve"> We then examine what the LOS does and does not entail</w:t>
      </w:r>
      <w:r w:rsidR="001F152E">
        <w:rPr>
          <w:sz w:val="22"/>
          <w:szCs w:val="22"/>
          <w:u w:val="none"/>
        </w:rPr>
        <w:t>.</w:t>
      </w:r>
    </w:p>
    <w:p w14:paraId="6B1B5159" w14:textId="77777777" w:rsidR="00CB55C0" w:rsidRPr="005244E8" w:rsidRDefault="00CB55C0" w:rsidP="00CB55C0">
      <w:pPr>
        <w:pStyle w:val="subheading"/>
        <w:ind w:left="0" w:firstLine="0"/>
        <w:jc w:val="left"/>
        <w:rPr>
          <w:sz w:val="22"/>
          <w:szCs w:val="22"/>
          <w:u w:val="none"/>
        </w:rPr>
      </w:pPr>
      <w:r w:rsidRPr="005244E8">
        <w:rPr>
          <w:sz w:val="22"/>
          <w:szCs w:val="22"/>
          <w:u w:val="none"/>
        </w:rPr>
        <w:t xml:space="preserve">  </w:t>
      </w:r>
    </w:p>
    <w:p w14:paraId="120CA1E5" w14:textId="606B6A93" w:rsidR="00CB55C0" w:rsidRDefault="005244E8" w:rsidP="00A703CE">
      <w:pPr>
        <w:pStyle w:val="Heading3"/>
      </w:pPr>
      <w:r>
        <w:t>A</w:t>
      </w:r>
      <w:r w:rsidR="00CB55C0" w:rsidRPr="005244E8">
        <w:t xml:space="preserve">: The challenges in creating the Law of the Sea convention. </w:t>
      </w:r>
      <w:r w:rsidR="001F152E">
        <w:t xml:space="preserve">Brief </w:t>
      </w:r>
      <w:r w:rsidR="00A703CE">
        <w:t>for this class</w:t>
      </w:r>
    </w:p>
    <w:p w14:paraId="438FC088" w14:textId="4E214DF7" w:rsidR="00E52D5A" w:rsidRPr="00E52D5A" w:rsidRDefault="00E52D5A" w:rsidP="00E52D5A">
      <w:pPr>
        <w:rPr>
          <w:sz w:val="22"/>
          <w:szCs w:val="22"/>
        </w:rPr>
      </w:pPr>
      <w:r w:rsidRPr="00E52D5A">
        <w:rPr>
          <w:sz w:val="22"/>
          <w:szCs w:val="22"/>
        </w:rPr>
        <w:t>Today we will think about how the New International Economic Order (NIEO) attempted to create an agreement that better served their interests, and how their demands contributed to the US response. </w:t>
      </w:r>
      <w:r>
        <w:rPr>
          <w:sz w:val="22"/>
          <w:szCs w:val="22"/>
        </w:rPr>
        <w:t xml:space="preserve">The US has still not joined the LOS, so one can ask whether the NIEO issue is what is really holding back US support. </w:t>
      </w:r>
    </w:p>
    <w:p w14:paraId="13E47647" w14:textId="77777777" w:rsidR="00E52D5A" w:rsidRPr="00E52D5A" w:rsidRDefault="00E52D5A" w:rsidP="00E52D5A"/>
    <w:p w14:paraId="5DDDBDF6" w14:textId="77777777" w:rsidR="00320EA4" w:rsidRPr="00B51A98" w:rsidRDefault="00320EA4" w:rsidP="00320EA4">
      <w:pPr>
        <w:pStyle w:val="readings"/>
        <w:ind w:left="0"/>
        <w:rPr>
          <w:bCs/>
          <w:i/>
        </w:rPr>
      </w:pPr>
      <w:r w:rsidRPr="00B51A98">
        <w:rPr>
          <w:bCs/>
          <w:i/>
        </w:rPr>
        <w:t>Assigned Reading:</w:t>
      </w:r>
    </w:p>
    <w:p w14:paraId="09AB8AAA" w14:textId="45EFFE6C" w:rsidR="00CB55C0" w:rsidRPr="00320EA4" w:rsidRDefault="00CB55C0" w:rsidP="00320EA4">
      <w:pPr>
        <w:pStyle w:val="ListParagraph"/>
        <w:numPr>
          <w:ilvl w:val="0"/>
          <w:numId w:val="38"/>
        </w:numPr>
        <w:spacing w:before="60" w:after="60"/>
        <w:rPr>
          <w:sz w:val="22"/>
          <w:szCs w:val="22"/>
        </w:rPr>
      </w:pPr>
      <w:r w:rsidRPr="00320EA4" w:rsidDel="004E7FFA">
        <w:rPr>
          <w:sz w:val="22"/>
          <w:szCs w:val="22"/>
        </w:rPr>
        <w:t>*</w:t>
      </w:r>
      <w:r w:rsidRPr="00320EA4">
        <w:rPr>
          <w:sz w:val="22"/>
          <w:szCs w:val="22"/>
        </w:rPr>
        <w:t xml:space="preserve">Law of Seas </w:t>
      </w:r>
      <w:r w:rsidRPr="00320EA4" w:rsidDel="004E7FFA">
        <w:rPr>
          <w:sz w:val="22"/>
          <w:szCs w:val="22"/>
        </w:rPr>
        <w:t>C</w:t>
      </w:r>
      <w:r w:rsidRPr="00320EA4">
        <w:rPr>
          <w:sz w:val="22"/>
          <w:szCs w:val="22"/>
        </w:rPr>
        <w:t>ase preparation note + Appendix on instruments of LOS</w:t>
      </w:r>
    </w:p>
    <w:p w14:paraId="14F33F47" w14:textId="37179DA6" w:rsidR="00CB55C0" w:rsidRPr="005244E8" w:rsidDel="009C1185" w:rsidRDefault="00283B11" w:rsidP="00320EA4">
      <w:pPr>
        <w:pStyle w:val="readings"/>
        <w:numPr>
          <w:ilvl w:val="0"/>
          <w:numId w:val="38"/>
        </w:numPr>
        <w:rPr>
          <w:sz w:val="22"/>
          <w:szCs w:val="22"/>
        </w:rPr>
      </w:pPr>
      <w:r>
        <w:rPr>
          <w:sz w:val="22"/>
          <w:szCs w:val="22"/>
        </w:rPr>
        <w:t>*</w:t>
      </w:r>
      <w:proofErr w:type="spellStart"/>
      <w:r w:rsidR="00CB55C0" w:rsidRPr="005244E8" w:rsidDel="009C1185">
        <w:rPr>
          <w:sz w:val="22"/>
          <w:szCs w:val="22"/>
        </w:rPr>
        <w:t>Slomanson</w:t>
      </w:r>
      <w:proofErr w:type="spellEnd"/>
      <w:r w:rsidR="00CB55C0" w:rsidRPr="005244E8" w:rsidDel="009C1185">
        <w:rPr>
          <w:sz w:val="22"/>
          <w:szCs w:val="22"/>
        </w:rPr>
        <w:t xml:space="preserve"> </w:t>
      </w:r>
      <w:r w:rsidR="00CB55C0" w:rsidRPr="005244E8" w:rsidDel="009C1185">
        <w:rPr>
          <w:i/>
          <w:sz w:val="22"/>
          <w:szCs w:val="22"/>
        </w:rPr>
        <w:t xml:space="preserve">Fundamental Perspectives </w:t>
      </w:r>
      <w:r w:rsidR="00CB55C0" w:rsidRPr="005244E8" w:rsidDel="009C1185">
        <w:rPr>
          <w:sz w:val="22"/>
          <w:szCs w:val="22"/>
        </w:rPr>
        <w:t>12.4 (on New International Economic Order)</w:t>
      </w:r>
    </w:p>
    <w:p w14:paraId="52CF3E04" w14:textId="77777777" w:rsidR="00CB55C0" w:rsidRPr="00320EA4" w:rsidRDefault="00CB55C0" w:rsidP="00320EA4">
      <w:pPr>
        <w:pStyle w:val="ListParagraph"/>
        <w:numPr>
          <w:ilvl w:val="0"/>
          <w:numId w:val="38"/>
        </w:numPr>
        <w:spacing w:before="60" w:after="60"/>
        <w:rPr>
          <w:sz w:val="22"/>
          <w:szCs w:val="22"/>
        </w:rPr>
      </w:pPr>
      <w:r w:rsidRPr="00320EA4">
        <w:rPr>
          <w:i/>
          <w:sz w:val="22"/>
          <w:szCs w:val="22"/>
        </w:rPr>
        <w:t xml:space="preserve">Pew </w:t>
      </w:r>
      <w:r w:rsidRPr="00320EA4" w:rsidDel="004E7FFA">
        <w:rPr>
          <w:i/>
          <w:sz w:val="22"/>
          <w:szCs w:val="22"/>
        </w:rPr>
        <w:t>Case study</w:t>
      </w:r>
      <w:r w:rsidRPr="00320EA4" w:rsidDel="004E7FFA">
        <w:rPr>
          <w:sz w:val="22"/>
          <w:szCs w:val="22"/>
        </w:rPr>
        <w:t xml:space="preserve">: </w:t>
      </w:r>
      <w:r w:rsidRPr="00320EA4">
        <w:rPr>
          <w:sz w:val="22"/>
          <w:szCs w:val="22"/>
        </w:rPr>
        <w:t xml:space="preserve">“The United States and the Law of the Sea Treaty” Steven David and Peter </w:t>
      </w:r>
      <w:proofErr w:type="spellStart"/>
      <w:r w:rsidRPr="00320EA4">
        <w:rPr>
          <w:sz w:val="22"/>
          <w:szCs w:val="22"/>
        </w:rPr>
        <w:t>Digeser</w:t>
      </w:r>
      <w:proofErr w:type="spellEnd"/>
      <w:r w:rsidRPr="00320EA4">
        <w:rPr>
          <w:sz w:val="22"/>
          <w:szCs w:val="22"/>
        </w:rPr>
        <w:t>.</w:t>
      </w:r>
    </w:p>
    <w:p w14:paraId="738AF445" w14:textId="77777777" w:rsidR="00CB55C0" w:rsidRPr="001242C2" w:rsidRDefault="00CB55C0" w:rsidP="00320EA4">
      <w:pPr>
        <w:pStyle w:val="readings"/>
        <w:numPr>
          <w:ilvl w:val="0"/>
          <w:numId w:val="38"/>
        </w:numPr>
        <w:rPr>
          <w:sz w:val="22"/>
          <w:szCs w:val="22"/>
        </w:rPr>
      </w:pPr>
      <w:proofErr w:type="gramStart"/>
      <w:r w:rsidRPr="001242C2">
        <w:rPr>
          <w:sz w:val="22"/>
          <w:szCs w:val="22"/>
        </w:rPr>
        <w:t>*“ Boleslaw</w:t>
      </w:r>
      <w:proofErr w:type="gramEnd"/>
      <w:r w:rsidRPr="001242C2">
        <w:rPr>
          <w:sz w:val="22"/>
          <w:szCs w:val="22"/>
        </w:rPr>
        <w:t xml:space="preserve"> Adam </w:t>
      </w:r>
      <w:proofErr w:type="spellStart"/>
      <w:r w:rsidRPr="001242C2">
        <w:rPr>
          <w:sz w:val="22"/>
          <w:szCs w:val="22"/>
        </w:rPr>
        <w:t>Boczek</w:t>
      </w:r>
      <w:proofErr w:type="spellEnd"/>
      <w:r w:rsidRPr="001242C2">
        <w:rPr>
          <w:sz w:val="22"/>
          <w:szCs w:val="22"/>
        </w:rPr>
        <w:t xml:space="preserve">, Ideology and the Law of the Sea: The Challenge of the New International Economic Order, 7 B.C. Int'l &amp; Comp. L. Rev. 1 (1984) </w:t>
      </w:r>
    </w:p>
    <w:p w14:paraId="34C9EC95" w14:textId="77777777" w:rsidR="00CB55C0" w:rsidRPr="005244E8" w:rsidRDefault="00CB55C0" w:rsidP="00CB55C0">
      <w:pPr>
        <w:pStyle w:val="readings"/>
        <w:rPr>
          <w:sz w:val="22"/>
          <w:szCs w:val="22"/>
        </w:rPr>
      </w:pPr>
    </w:p>
    <w:p w14:paraId="4185F129" w14:textId="3AFFAFFD" w:rsidR="00CB55C0" w:rsidRPr="005244E8" w:rsidRDefault="00CB55C0" w:rsidP="00CB55C0">
      <w:pPr>
        <w:pBdr>
          <w:top w:val="single" w:sz="4" w:space="1" w:color="auto"/>
          <w:left w:val="single" w:sz="4" w:space="4" w:color="auto"/>
          <w:bottom w:val="single" w:sz="4" w:space="1" w:color="auto"/>
          <w:right w:val="single" w:sz="4" w:space="4" w:color="auto"/>
        </w:pBdr>
        <w:rPr>
          <w:sz w:val="22"/>
          <w:szCs w:val="22"/>
        </w:rPr>
      </w:pPr>
      <w:r w:rsidRPr="005244E8">
        <w:rPr>
          <w:b/>
          <w:color w:val="008000"/>
          <w:sz w:val="22"/>
          <w:szCs w:val="22"/>
        </w:rPr>
        <w:t xml:space="preserve">Briefing book </w:t>
      </w:r>
      <w:r w:rsidR="004B1F77">
        <w:rPr>
          <w:b/>
          <w:color w:val="008000"/>
          <w:sz w:val="22"/>
          <w:szCs w:val="22"/>
        </w:rPr>
        <w:t>6</w:t>
      </w:r>
      <w:r w:rsidRPr="005244E8">
        <w:rPr>
          <w:b/>
          <w:color w:val="008000"/>
          <w:sz w:val="22"/>
          <w:szCs w:val="22"/>
        </w:rPr>
        <w:t xml:space="preserve">: Your Country and the LOS </w:t>
      </w:r>
      <w:r w:rsidRPr="005244E8">
        <w:rPr>
          <w:color w:val="008000"/>
          <w:sz w:val="22"/>
          <w:szCs w:val="22"/>
        </w:rPr>
        <w:t>(</w:t>
      </w:r>
      <w:r w:rsidR="00B520CD" w:rsidRPr="005244E8">
        <w:rPr>
          <w:color w:val="008000"/>
          <w:sz w:val="22"/>
          <w:szCs w:val="22"/>
        </w:rPr>
        <w:t>Feb 10</w:t>
      </w:r>
      <w:r w:rsidRPr="005244E8">
        <w:rPr>
          <w:color w:val="008000"/>
          <w:sz w:val="22"/>
          <w:szCs w:val="22"/>
        </w:rPr>
        <w:t>):</w:t>
      </w:r>
      <w:r w:rsidRPr="005244E8">
        <w:rPr>
          <w:color w:val="8064A2"/>
          <w:sz w:val="22"/>
          <w:szCs w:val="22"/>
        </w:rPr>
        <w:t xml:space="preserve">  </w:t>
      </w:r>
      <w:r w:rsidRPr="005244E8">
        <w:rPr>
          <w:color w:val="333333"/>
          <w:sz w:val="22"/>
          <w:szCs w:val="22"/>
          <w:shd w:val="clear" w:color="auto" w:fill="FFFFFF"/>
        </w:rPr>
        <w:t xml:space="preserve">Figure out your country’s position regarding the Law of the Seas. What is at stake for your country?  What matters most for you regarding this convention? If </w:t>
      </w:r>
      <w:r w:rsidRPr="005244E8">
        <w:rPr>
          <w:color w:val="333333"/>
          <w:sz w:val="22"/>
          <w:szCs w:val="22"/>
          <w:shd w:val="clear" w:color="auto" w:fill="FFFFFF"/>
        </w:rPr>
        <w:lastRenderedPageBreak/>
        <w:t>your country has a particular leverage for negotiations, identify it. What does your country get from the convention? Does your country want the US to join the convention? Is your country willing to make any concessions to encourage US membership?</w:t>
      </w:r>
    </w:p>
    <w:p w14:paraId="4A81945A" w14:textId="77777777" w:rsidR="00135AED" w:rsidRPr="005244E8" w:rsidRDefault="00135AED" w:rsidP="00CB55C0">
      <w:pPr>
        <w:pStyle w:val="readings"/>
        <w:rPr>
          <w:sz w:val="22"/>
          <w:szCs w:val="22"/>
        </w:rPr>
      </w:pPr>
    </w:p>
    <w:p w14:paraId="68250E18" w14:textId="3E46B193" w:rsidR="00CB55C0" w:rsidRPr="005244E8" w:rsidRDefault="005244E8" w:rsidP="00A703CE">
      <w:pPr>
        <w:pStyle w:val="Heading3"/>
      </w:pPr>
      <w:r>
        <w:t>B</w:t>
      </w:r>
      <w:r w:rsidR="00CB55C0" w:rsidRPr="005244E8">
        <w:t xml:space="preserve">: The success and limits of the Law of the Sea treaty </w:t>
      </w:r>
    </w:p>
    <w:p w14:paraId="74A4D46A" w14:textId="409B49C8" w:rsidR="00126C92" w:rsidRPr="00126C92" w:rsidRDefault="00126C92" w:rsidP="00320EA4">
      <w:pPr>
        <w:pStyle w:val="readings"/>
        <w:ind w:left="0"/>
        <w:rPr>
          <w:bCs/>
          <w:iCs/>
          <w:sz w:val="22"/>
          <w:szCs w:val="22"/>
        </w:rPr>
      </w:pPr>
      <w:r w:rsidRPr="00126C92">
        <w:rPr>
          <w:bCs/>
          <w:iCs/>
          <w:sz w:val="22"/>
          <w:szCs w:val="22"/>
        </w:rPr>
        <w:t xml:space="preserve">The LOS both created and resolved many disputes involving the oceans.  The creation of disputes concerns maritime territorial </w:t>
      </w:r>
      <w:proofErr w:type="spellStart"/>
      <w:r w:rsidRPr="00126C92">
        <w:rPr>
          <w:bCs/>
          <w:iCs/>
          <w:sz w:val="22"/>
          <w:szCs w:val="22"/>
        </w:rPr>
        <w:t>delimination</w:t>
      </w:r>
      <w:proofErr w:type="spellEnd"/>
      <w:r w:rsidRPr="00126C92">
        <w:rPr>
          <w:bCs/>
          <w:iCs/>
          <w:sz w:val="22"/>
          <w:szCs w:val="22"/>
        </w:rPr>
        <w:t xml:space="preserve">.  The Bahrain-Qatar case and the Australian-E. Timor cases were both </w:t>
      </w:r>
      <w:proofErr w:type="spellStart"/>
      <w:r w:rsidRPr="00126C92">
        <w:rPr>
          <w:bCs/>
          <w:iCs/>
          <w:sz w:val="22"/>
          <w:szCs w:val="22"/>
        </w:rPr>
        <w:t>prexisting</w:t>
      </w:r>
      <w:proofErr w:type="spellEnd"/>
      <w:r w:rsidRPr="00126C92">
        <w:rPr>
          <w:bCs/>
          <w:iCs/>
          <w:sz w:val="22"/>
          <w:szCs w:val="22"/>
        </w:rPr>
        <w:t xml:space="preserve"> and they were resolved.  The S. China Seas case is a major international flashpoint.  </w:t>
      </w:r>
    </w:p>
    <w:p w14:paraId="15B0584B" w14:textId="397C67BF" w:rsidR="00320EA4" w:rsidRPr="00B51A98" w:rsidRDefault="00320EA4" w:rsidP="00320EA4">
      <w:pPr>
        <w:pStyle w:val="readings"/>
        <w:ind w:left="0"/>
        <w:rPr>
          <w:bCs/>
          <w:i/>
        </w:rPr>
      </w:pPr>
      <w:r w:rsidRPr="00B51A98">
        <w:rPr>
          <w:bCs/>
          <w:i/>
        </w:rPr>
        <w:t>Assigned Reading:</w:t>
      </w:r>
    </w:p>
    <w:p w14:paraId="21DA5D94" w14:textId="77777777" w:rsidR="00A93C64" w:rsidRDefault="00320EA4" w:rsidP="00A93C64">
      <w:pPr>
        <w:pStyle w:val="readings"/>
        <w:numPr>
          <w:ilvl w:val="0"/>
          <w:numId w:val="39"/>
        </w:numPr>
        <w:rPr>
          <w:sz w:val="22"/>
          <w:szCs w:val="22"/>
        </w:rPr>
      </w:pPr>
      <w:r>
        <w:rPr>
          <w:sz w:val="22"/>
          <w:szCs w:val="22"/>
        </w:rPr>
        <w:t>*</w:t>
      </w:r>
      <w:proofErr w:type="spellStart"/>
      <w:r w:rsidR="00CB55C0" w:rsidRPr="005244E8" w:rsidDel="009C1185">
        <w:rPr>
          <w:sz w:val="22"/>
          <w:szCs w:val="22"/>
        </w:rPr>
        <w:t>Slomanson</w:t>
      </w:r>
      <w:proofErr w:type="spellEnd"/>
      <w:r w:rsidR="00CB55C0" w:rsidRPr="005244E8" w:rsidDel="009C1185">
        <w:rPr>
          <w:sz w:val="22"/>
          <w:szCs w:val="22"/>
        </w:rPr>
        <w:t xml:space="preserve"> </w:t>
      </w:r>
      <w:r w:rsidR="00CB55C0" w:rsidRPr="005244E8" w:rsidDel="009C1185">
        <w:rPr>
          <w:i/>
          <w:sz w:val="22"/>
          <w:szCs w:val="22"/>
        </w:rPr>
        <w:t xml:space="preserve">Fundamental Perspectives </w:t>
      </w:r>
      <w:r w:rsidR="00CB55C0" w:rsidRPr="005244E8" w:rsidDel="009C1185">
        <w:rPr>
          <w:sz w:val="22"/>
          <w:szCs w:val="22"/>
        </w:rPr>
        <w:t>6.3 (Law of Seas)</w:t>
      </w:r>
    </w:p>
    <w:p w14:paraId="036F24FF" w14:textId="7B35E5EE" w:rsidR="00A93C64" w:rsidRDefault="00320EA4" w:rsidP="00A93C64">
      <w:pPr>
        <w:pStyle w:val="readings"/>
        <w:numPr>
          <w:ilvl w:val="0"/>
          <w:numId w:val="39"/>
        </w:numPr>
        <w:rPr>
          <w:sz w:val="22"/>
          <w:szCs w:val="22"/>
        </w:rPr>
      </w:pPr>
      <w:r w:rsidRPr="00A93C64">
        <w:rPr>
          <w:sz w:val="22"/>
          <w:szCs w:val="22"/>
        </w:rPr>
        <w:t>*</w:t>
      </w:r>
      <w:proofErr w:type="spellStart"/>
      <w:r w:rsidR="00CB55C0" w:rsidRPr="00A93C64" w:rsidDel="009C1185">
        <w:rPr>
          <w:sz w:val="22"/>
          <w:szCs w:val="22"/>
        </w:rPr>
        <w:t>Slomanson</w:t>
      </w:r>
      <w:proofErr w:type="spellEnd"/>
      <w:r w:rsidR="00CB55C0" w:rsidRPr="00A93C64" w:rsidDel="009C1185">
        <w:rPr>
          <w:sz w:val="22"/>
          <w:szCs w:val="22"/>
        </w:rPr>
        <w:t xml:space="preserve"> on-line</w:t>
      </w:r>
      <w:r w:rsidR="00A93C64">
        <w:rPr>
          <w:sz w:val="22"/>
          <w:szCs w:val="22"/>
        </w:rPr>
        <w:t xml:space="preserve"> ruling</w:t>
      </w:r>
      <w:r w:rsidR="00CB55C0" w:rsidRPr="00A93C64">
        <w:rPr>
          <w:sz w:val="22"/>
          <w:szCs w:val="22"/>
        </w:rPr>
        <w:t>:</w:t>
      </w:r>
      <w:r w:rsidR="00CB55C0" w:rsidRPr="00A93C64" w:rsidDel="009C1185">
        <w:rPr>
          <w:sz w:val="22"/>
          <w:szCs w:val="22"/>
        </w:rPr>
        <w:t xml:space="preserve"> </w:t>
      </w:r>
      <w:r w:rsidR="00A93C64" w:rsidRPr="00A93C64">
        <w:rPr>
          <w:sz w:val="22"/>
          <w:szCs w:val="22"/>
        </w:rPr>
        <w:t>Responsibilities and Obligations of States Sponsoring Persons and Entities with Respect to Activities in The Area</w:t>
      </w:r>
      <w:r w:rsidR="00A93C64">
        <w:rPr>
          <w:sz w:val="22"/>
          <w:szCs w:val="22"/>
        </w:rPr>
        <w:t xml:space="preserve">, ITLOS advisory opinion Feb 1. 2011 </w:t>
      </w:r>
    </w:p>
    <w:p w14:paraId="6BE6E438" w14:textId="10C8D3B9" w:rsidR="00C454C4" w:rsidRPr="001242C2" w:rsidRDefault="00C454C4" w:rsidP="00A93C64">
      <w:pPr>
        <w:pStyle w:val="readings"/>
        <w:numPr>
          <w:ilvl w:val="0"/>
          <w:numId w:val="39"/>
        </w:numPr>
        <w:rPr>
          <w:sz w:val="22"/>
          <w:szCs w:val="22"/>
        </w:rPr>
      </w:pPr>
      <w:r w:rsidRPr="001242C2">
        <w:rPr>
          <w:sz w:val="22"/>
          <w:szCs w:val="22"/>
        </w:rPr>
        <w:t xml:space="preserve">Beeson, Mark, and Andrew Chubb. “Australia, China and the Maritime ‘rules-Based International Order’: Comparing the South China Sea and Timor Sea Disputes.” </w:t>
      </w:r>
      <w:r w:rsidRPr="001242C2">
        <w:rPr>
          <w:i/>
          <w:iCs/>
          <w:sz w:val="22"/>
          <w:szCs w:val="22"/>
        </w:rPr>
        <w:t>International Relations of the Asia-Pacific</w:t>
      </w:r>
      <w:r w:rsidRPr="001242C2">
        <w:rPr>
          <w:sz w:val="22"/>
          <w:szCs w:val="22"/>
        </w:rPr>
        <w:t>, 2019.</w:t>
      </w:r>
    </w:p>
    <w:p w14:paraId="709AAFC6" w14:textId="41C36598" w:rsidR="001F152E" w:rsidRPr="005244E8" w:rsidRDefault="001F152E" w:rsidP="001F152E">
      <w:pPr>
        <w:pStyle w:val="Heading3"/>
      </w:pPr>
      <w:r>
        <w:t>C</w:t>
      </w:r>
      <w:r w:rsidRPr="005244E8">
        <w:t xml:space="preserve">: </w:t>
      </w:r>
      <w:r>
        <w:t>Creating and resolving maritime delimitation cases</w:t>
      </w:r>
      <w:r w:rsidRPr="005244E8">
        <w:t xml:space="preserve"> </w:t>
      </w:r>
    </w:p>
    <w:p w14:paraId="29026CCA" w14:textId="5C48F486" w:rsidR="001F152E" w:rsidRDefault="001F152E" w:rsidP="00B97EF1">
      <w:pPr>
        <w:pStyle w:val="ColorfulList-Accent11"/>
        <w:rPr>
          <w:bCs/>
          <w:iCs/>
          <w:sz w:val="22"/>
        </w:rPr>
      </w:pPr>
      <w:r w:rsidRPr="001F152E">
        <w:rPr>
          <w:bCs/>
          <w:iCs/>
          <w:sz w:val="22"/>
        </w:rPr>
        <w:t>Wh</w:t>
      </w:r>
      <w:r>
        <w:rPr>
          <w:bCs/>
          <w:iCs/>
          <w:sz w:val="22"/>
        </w:rPr>
        <w:t>at makes some international disputes more easily resolved than others. Read the overview article of the role of the ICJ in resolving territorial disputes. Why</w:t>
      </w:r>
      <w:r w:rsidRPr="001F152E">
        <w:rPr>
          <w:bCs/>
          <w:iCs/>
          <w:sz w:val="22"/>
        </w:rPr>
        <w:t xml:space="preserve"> </w:t>
      </w:r>
      <w:r>
        <w:rPr>
          <w:bCs/>
          <w:iCs/>
          <w:sz w:val="22"/>
        </w:rPr>
        <w:t xml:space="preserve">do you think that the Bahrain-Qatar and Australian-E. Timor Maritime delimitation cases have been resolved, while the S. China Seas case has not been resolved? </w:t>
      </w:r>
    </w:p>
    <w:p w14:paraId="592C2AD6" w14:textId="77777777" w:rsidR="001F152E" w:rsidRDefault="001F152E" w:rsidP="00B97EF1">
      <w:pPr>
        <w:pStyle w:val="ColorfulList-Accent11"/>
        <w:rPr>
          <w:bCs/>
          <w:iCs/>
          <w:sz w:val="22"/>
        </w:rPr>
      </w:pPr>
    </w:p>
    <w:p w14:paraId="52E536F1" w14:textId="71D08325" w:rsidR="001F152E" w:rsidRPr="001F152E" w:rsidRDefault="001F152E" w:rsidP="001F152E">
      <w:pPr>
        <w:pStyle w:val="readings"/>
        <w:ind w:left="0"/>
        <w:rPr>
          <w:bCs/>
          <w:i/>
        </w:rPr>
      </w:pPr>
      <w:r w:rsidRPr="00B51A98">
        <w:rPr>
          <w:bCs/>
          <w:i/>
        </w:rPr>
        <w:t>Assigned Reading:</w:t>
      </w:r>
      <w:r>
        <w:rPr>
          <w:bCs/>
          <w:iCs/>
          <w:sz w:val="22"/>
        </w:rPr>
        <w:t xml:space="preserve"> </w:t>
      </w:r>
      <w:r w:rsidRPr="001F152E">
        <w:rPr>
          <w:sz w:val="22"/>
          <w:szCs w:val="22"/>
        </w:rPr>
        <w:t xml:space="preserve">Rothwell, Donald R. “The Law of the Sea, International Courts, and Judicialization.” </w:t>
      </w:r>
      <w:r w:rsidRPr="001F152E">
        <w:rPr>
          <w:i/>
          <w:iCs/>
          <w:sz w:val="22"/>
          <w:szCs w:val="22"/>
        </w:rPr>
        <w:t>AJIL Unbound</w:t>
      </w:r>
      <w:r w:rsidRPr="001F152E">
        <w:rPr>
          <w:sz w:val="22"/>
          <w:szCs w:val="22"/>
        </w:rPr>
        <w:t xml:space="preserve"> 115 (2021): 373–77. doi:10.1017/aju.2021.57.</w:t>
      </w:r>
    </w:p>
    <w:p w14:paraId="66AA578E" w14:textId="3E79AE91" w:rsidR="001F152E" w:rsidRPr="001F152E" w:rsidRDefault="001F152E" w:rsidP="00B97EF1">
      <w:pPr>
        <w:pStyle w:val="ColorfulList-Accent11"/>
        <w:rPr>
          <w:bCs/>
          <w:iCs/>
          <w:sz w:val="22"/>
        </w:rPr>
      </w:pPr>
    </w:p>
    <w:p w14:paraId="6058AC43" w14:textId="19BDFF93" w:rsidR="00B97EF1" w:rsidRDefault="00B97EF1" w:rsidP="00B97EF1">
      <w:pPr>
        <w:pStyle w:val="ColorfulList-Accent11"/>
        <w:rPr>
          <w:rFonts w:eastAsia="MS Mincho"/>
          <w:b/>
          <w:color w:val="FF6600"/>
        </w:rPr>
      </w:pPr>
      <w:r w:rsidRPr="00A80CC1">
        <w:rPr>
          <w:rFonts w:eastAsia="MS Mincho"/>
          <w:b/>
          <w:color w:val="FF6600"/>
        </w:rPr>
        <w:t xml:space="preserve">Second </w:t>
      </w:r>
      <w:r w:rsidR="00C454C4">
        <w:rPr>
          <w:rFonts w:eastAsia="MS Mincho"/>
          <w:b/>
          <w:color w:val="FF6600"/>
        </w:rPr>
        <w:t xml:space="preserve">on-line </w:t>
      </w:r>
      <w:r w:rsidRPr="00A80CC1">
        <w:rPr>
          <w:rFonts w:eastAsia="MS Mincho"/>
          <w:b/>
          <w:color w:val="FF6600"/>
        </w:rPr>
        <w:t xml:space="preserve">quiz </w:t>
      </w:r>
      <w:r w:rsidR="00C454C4">
        <w:rPr>
          <w:rFonts w:eastAsia="MS Mincho"/>
          <w:b/>
          <w:color w:val="FF6600"/>
        </w:rPr>
        <w:t>to be completed by</w:t>
      </w:r>
      <w:r w:rsidRPr="00A80CC1">
        <w:rPr>
          <w:rFonts w:eastAsia="MS Mincho"/>
          <w:b/>
          <w:color w:val="FF6600"/>
        </w:rPr>
        <w:t xml:space="preserve"> </w:t>
      </w:r>
      <w:r>
        <w:rPr>
          <w:rFonts w:eastAsia="MS Mincho"/>
          <w:b/>
          <w:color w:val="FF6600"/>
        </w:rPr>
        <w:t>February 1</w:t>
      </w:r>
      <w:r w:rsidR="00C454C4">
        <w:rPr>
          <w:rFonts w:eastAsia="MS Mincho"/>
          <w:b/>
          <w:color w:val="FF6600"/>
        </w:rPr>
        <w:t>1</w:t>
      </w:r>
      <w:r>
        <w:rPr>
          <w:rFonts w:eastAsia="MS Mincho"/>
          <w:b/>
          <w:color w:val="FF6600"/>
        </w:rPr>
        <w:t xml:space="preserve"> </w:t>
      </w:r>
      <w:r w:rsidR="00C454C4">
        <w:rPr>
          <w:rFonts w:eastAsia="MS Mincho"/>
          <w:b/>
          <w:color w:val="FF6600"/>
        </w:rPr>
        <w:t xml:space="preserve">at </w:t>
      </w:r>
      <w:r w:rsidR="00D027E2">
        <w:rPr>
          <w:rFonts w:eastAsia="MS Mincho"/>
          <w:b/>
          <w:color w:val="FF6600"/>
        </w:rPr>
        <w:t>noon</w:t>
      </w:r>
    </w:p>
    <w:p w14:paraId="327C4A6C" w14:textId="77777777" w:rsidR="00C454C4" w:rsidRDefault="00C454C4" w:rsidP="009350A7">
      <w:pPr>
        <w:pStyle w:val="Heading3"/>
      </w:pPr>
    </w:p>
    <w:p w14:paraId="4CE547B2" w14:textId="7B02E1BA" w:rsidR="00010D50" w:rsidRPr="00A703CE" w:rsidRDefault="00010D50" w:rsidP="00A703CE">
      <w:pPr>
        <w:pStyle w:val="Heading2"/>
      </w:pPr>
      <w:r w:rsidRPr="00A703CE">
        <w:t xml:space="preserve">Week </w:t>
      </w:r>
      <w:r w:rsidR="00AB44B4" w:rsidRPr="00A703CE">
        <w:t>7</w:t>
      </w:r>
      <w:r w:rsidRPr="00A703CE">
        <w:t xml:space="preserve">:  </w:t>
      </w:r>
      <w:r w:rsidR="002413F5" w:rsidRPr="00A703CE">
        <w:t xml:space="preserve">International </w:t>
      </w:r>
      <w:r w:rsidR="007F74E6" w:rsidRPr="00A703CE">
        <w:t>l</w:t>
      </w:r>
      <w:r w:rsidR="002413F5" w:rsidRPr="00A703CE">
        <w:t xml:space="preserve">aw </w:t>
      </w:r>
      <w:r w:rsidR="007F74E6" w:rsidRPr="00A703CE">
        <w:t>regulating when and how force can be used</w:t>
      </w:r>
      <w:r w:rsidR="002413F5" w:rsidRPr="00A703CE">
        <w:t xml:space="preserve"> </w:t>
      </w:r>
      <w:r w:rsidRPr="00A703CE">
        <w:t>(Feb 1</w:t>
      </w:r>
      <w:r w:rsidR="00C454C4" w:rsidRPr="00A703CE">
        <w:t>5</w:t>
      </w:r>
      <w:r w:rsidRPr="00A703CE">
        <w:t>-1</w:t>
      </w:r>
      <w:r w:rsidR="00C454C4" w:rsidRPr="00A703CE">
        <w:t>7</w:t>
      </w:r>
      <w:r w:rsidRPr="00A703CE">
        <w:t>)</w:t>
      </w:r>
    </w:p>
    <w:p w14:paraId="760325B2" w14:textId="0FC3F0B1" w:rsidR="002413F5" w:rsidRPr="00C55EE9" w:rsidRDefault="00C55EE9" w:rsidP="002413F5">
      <w:pPr>
        <w:rPr>
          <w:sz w:val="22"/>
          <w:szCs w:val="22"/>
        </w:rPr>
      </w:pPr>
      <w:r w:rsidRPr="00C55EE9">
        <w:rPr>
          <w:sz w:val="22"/>
          <w:szCs w:val="22"/>
        </w:rPr>
        <w:t xml:space="preserve">International law scholars noted that the prohibition on the use of force is one of the most significant changes in international law in the twentieth century, and it ushered in a major decline in inter-state war and battle deaths.  Notwithstanding the violence that exists in Syria, Afghanistan, Iraq, the Congo (and other civil wars), the issue of the use of force is one where social </w:t>
      </w:r>
      <w:proofErr w:type="gramStart"/>
      <w:r w:rsidRPr="00C55EE9">
        <w:rPr>
          <w:sz w:val="22"/>
          <w:szCs w:val="22"/>
        </w:rPr>
        <w:t>scientists</w:t>
      </w:r>
      <w:proofErr w:type="gramEnd"/>
      <w:r w:rsidRPr="00C55EE9">
        <w:rPr>
          <w:sz w:val="22"/>
          <w:szCs w:val="22"/>
        </w:rPr>
        <w:t xml:space="preserve"> have demonstrated international law’s impact.</w:t>
      </w:r>
      <w:r w:rsidR="00625338">
        <w:rPr>
          <w:sz w:val="22"/>
          <w:szCs w:val="22"/>
        </w:rPr>
        <w:t xml:space="preserve">  When it comes to individual accountability, there have been major innovations </w:t>
      </w:r>
      <w:r w:rsidR="00684EA2">
        <w:rPr>
          <w:sz w:val="22"/>
          <w:szCs w:val="22"/>
        </w:rPr>
        <w:t>that are strugglin</w:t>
      </w:r>
      <w:r w:rsidR="00DE562E">
        <w:rPr>
          <w:sz w:val="22"/>
          <w:szCs w:val="22"/>
        </w:rPr>
        <w:t>g</w:t>
      </w:r>
      <w:r w:rsidR="00684EA2">
        <w:rPr>
          <w:sz w:val="22"/>
          <w:szCs w:val="22"/>
        </w:rPr>
        <w:t>.</w:t>
      </w:r>
    </w:p>
    <w:p w14:paraId="71CA0A75" w14:textId="0CA25E2B" w:rsidR="002413F5" w:rsidRDefault="00C454C4" w:rsidP="00C454C4">
      <w:pPr>
        <w:pStyle w:val="Heading3"/>
      </w:pPr>
      <w:r>
        <w:t>A</w:t>
      </w:r>
      <w:r w:rsidR="002413F5" w:rsidRPr="0042520E">
        <w:t xml:space="preserve">: The </w:t>
      </w:r>
      <w:r w:rsidR="007B0B77">
        <w:t>s</w:t>
      </w:r>
      <w:r w:rsidR="002413F5" w:rsidRPr="0042520E">
        <w:t xml:space="preserve">ubstantive </w:t>
      </w:r>
      <w:r w:rsidR="007B0B77">
        <w:t xml:space="preserve">international </w:t>
      </w:r>
      <w:r w:rsidR="002413F5" w:rsidRPr="0042520E">
        <w:t xml:space="preserve">law on the </w:t>
      </w:r>
      <w:r w:rsidR="007B0B77">
        <w:t>u</w:t>
      </w:r>
      <w:r w:rsidR="002413F5" w:rsidRPr="0042520E">
        <w:t xml:space="preserve">se of </w:t>
      </w:r>
      <w:r w:rsidR="007B0B77">
        <w:t>f</w:t>
      </w:r>
      <w:r w:rsidR="002413F5" w:rsidRPr="0042520E">
        <w:t xml:space="preserve">orce </w:t>
      </w:r>
    </w:p>
    <w:p w14:paraId="2C4525AD" w14:textId="77777777" w:rsidR="007B0B77" w:rsidRPr="00B51A98" w:rsidRDefault="007B0B77" w:rsidP="007B0B77">
      <w:pPr>
        <w:pStyle w:val="readings"/>
        <w:ind w:left="0"/>
        <w:rPr>
          <w:bCs/>
          <w:i/>
        </w:rPr>
      </w:pPr>
      <w:r w:rsidRPr="00B51A98">
        <w:rPr>
          <w:bCs/>
          <w:i/>
        </w:rPr>
        <w:t>Assigned Reading:</w:t>
      </w:r>
    </w:p>
    <w:p w14:paraId="72F7C492" w14:textId="0289F93C" w:rsidR="002413F5" w:rsidRPr="00DE562E" w:rsidDel="009C1185" w:rsidRDefault="00772E00" w:rsidP="002C00E8">
      <w:pPr>
        <w:pStyle w:val="readings"/>
        <w:numPr>
          <w:ilvl w:val="0"/>
          <w:numId w:val="29"/>
        </w:numPr>
        <w:rPr>
          <w:sz w:val="22"/>
          <w:szCs w:val="22"/>
        </w:rPr>
      </w:pPr>
      <w:r w:rsidRPr="00772E00">
        <w:rPr>
          <w:sz w:val="22"/>
          <w:szCs w:val="22"/>
        </w:rPr>
        <w:t xml:space="preserve">Scicluna </w:t>
      </w:r>
      <w:r w:rsidRPr="00772E00">
        <w:rPr>
          <w:i/>
          <w:iCs/>
          <w:sz w:val="22"/>
          <w:szCs w:val="22"/>
        </w:rPr>
        <w:t xml:space="preserve">The Politics of International Law </w:t>
      </w:r>
      <w:r w:rsidRPr="00772E00">
        <w:rPr>
          <w:sz w:val="22"/>
          <w:szCs w:val="22"/>
        </w:rPr>
        <w:t xml:space="preserve">chapter 10 </w:t>
      </w:r>
      <w:r w:rsidRPr="00772E00">
        <w:rPr>
          <w:sz w:val="22"/>
          <w:szCs w:val="22"/>
        </w:rPr>
        <w:br/>
        <w:t xml:space="preserve">If Scicluna not available, then read *Hathaway and Shapiro </w:t>
      </w:r>
      <w:proofErr w:type="gramStart"/>
      <w:r w:rsidRPr="00772E00">
        <w:rPr>
          <w:i/>
          <w:iCs/>
          <w:sz w:val="22"/>
          <w:szCs w:val="22"/>
        </w:rPr>
        <w:t>The</w:t>
      </w:r>
      <w:proofErr w:type="gramEnd"/>
      <w:r w:rsidRPr="00772E00">
        <w:rPr>
          <w:i/>
          <w:iCs/>
          <w:sz w:val="22"/>
          <w:szCs w:val="22"/>
        </w:rPr>
        <w:t xml:space="preserve"> Internationalists </w:t>
      </w:r>
      <w:r w:rsidRPr="00772E00">
        <w:rPr>
          <w:sz w:val="22"/>
          <w:szCs w:val="22"/>
        </w:rPr>
        <w:t xml:space="preserve">excerpt (intro + p. </w:t>
      </w:r>
      <w:r w:rsidRPr="00DE562E">
        <w:rPr>
          <w:sz w:val="22"/>
          <w:szCs w:val="22"/>
        </w:rPr>
        <w:t xml:space="preserve">93-98) + </w:t>
      </w:r>
      <w:proofErr w:type="spellStart"/>
      <w:r w:rsidR="002413F5" w:rsidRPr="00DE562E" w:rsidDel="009C1185">
        <w:rPr>
          <w:sz w:val="22"/>
          <w:szCs w:val="22"/>
        </w:rPr>
        <w:t>Slomanson</w:t>
      </w:r>
      <w:proofErr w:type="spellEnd"/>
      <w:r w:rsidR="002413F5" w:rsidRPr="00DE562E" w:rsidDel="009C1185">
        <w:rPr>
          <w:sz w:val="22"/>
          <w:szCs w:val="22"/>
        </w:rPr>
        <w:t xml:space="preserve"> </w:t>
      </w:r>
      <w:r w:rsidR="002413F5" w:rsidRPr="00DE562E" w:rsidDel="009C1185">
        <w:rPr>
          <w:i/>
          <w:sz w:val="22"/>
          <w:szCs w:val="22"/>
        </w:rPr>
        <w:t xml:space="preserve">Fundamental Perspectives </w:t>
      </w:r>
      <w:r w:rsidR="002413F5" w:rsidRPr="00DE562E" w:rsidDel="009C1185">
        <w:rPr>
          <w:sz w:val="22"/>
          <w:szCs w:val="22"/>
        </w:rPr>
        <w:t>9.1, 9.2 (A-E)</w:t>
      </w:r>
    </w:p>
    <w:p w14:paraId="08606CA7" w14:textId="77777777" w:rsidR="00DE562E" w:rsidRDefault="00DE562E" w:rsidP="00A81EF5">
      <w:pPr>
        <w:pStyle w:val="readings"/>
        <w:numPr>
          <w:ilvl w:val="0"/>
          <w:numId w:val="29"/>
        </w:numPr>
        <w:rPr>
          <w:sz w:val="22"/>
          <w:szCs w:val="22"/>
        </w:rPr>
      </w:pPr>
      <w:r w:rsidRPr="001242C2">
        <w:rPr>
          <w:sz w:val="22"/>
          <w:szCs w:val="22"/>
        </w:rPr>
        <w:t xml:space="preserve">ICJ decision in Military and Paramilitary Activities in and Against Nicaragua (in </w:t>
      </w:r>
      <w:proofErr w:type="spellStart"/>
      <w:r w:rsidRPr="001242C2">
        <w:rPr>
          <w:sz w:val="22"/>
          <w:szCs w:val="22"/>
        </w:rPr>
        <w:t>Slomanson</w:t>
      </w:r>
      <w:proofErr w:type="spellEnd"/>
      <w:r w:rsidRPr="001242C2">
        <w:rPr>
          <w:sz w:val="22"/>
          <w:szCs w:val="22"/>
        </w:rPr>
        <w:t xml:space="preserve"> reading p. 487-8)</w:t>
      </w:r>
    </w:p>
    <w:p w14:paraId="263CFC5E" w14:textId="250D4017" w:rsidR="00A81EF5" w:rsidRPr="001242C2" w:rsidRDefault="00772E00" w:rsidP="00A81EF5">
      <w:pPr>
        <w:pStyle w:val="readings"/>
        <w:numPr>
          <w:ilvl w:val="0"/>
          <w:numId w:val="29"/>
        </w:numPr>
        <w:rPr>
          <w:sz w:val="22"/>
          <w:szCs w:val="22"/>
        </w:rPr>
      </w:pPr>
      <w:r w:rsidRPr="001242C2">
        <w:rPr>
          <w:sz w:val="22"/>
          <w:szCs w:val="22"/>
        </w:rPr>
        <w:t xml:space="preserve">* </w:t>
      </w:r>
      <w:hyperlink r:id="rId31" w:history="1">
        <w:proofErr w:type="spellStart"/>
        <w:r w:rsidR="00A81EF5" w:rsidRPr="001242C2">
          <w:rPr>
            <w:rStyle w:val="Hyperlink"/>
            <w:sz w:val="22"/>
            <w:szCs w:val="22"/>
          </w:rPr>
          <w:t>Slomanson</w:t>
        </w:r>
        <w:proofErr w:type="spellEnd"/>
        <w:r w:rsidR="00A81EF5" w:rsidRPr="001242C2">
          <w:rPr>
            <w:rStyle w:val="Hyperlink"/>
            <w:sz w:val="22"/>
            <w:szCs w:val="22"/>
          </w:rPr>
          <w:t xml:space="preserve"> </w:t>
        </w:r>
        <w:proofErr w:type="gramStart"/>
        <w:r w:rsidR="00A81EF5" w:rsidRPr="001242C2">
          <w:rPr>
            <w:rStyle w:val="Hyperlink"/>
            <w:sz w:val="22"/>
            <w:szCs w:val="22"/>
          </w:rPr>
          <w:t>on line</w:t>
        </w:r>
        <w:proofErr w:type="gramEnd"/>
      </w:hyperlink>
      <w:r w:rsidR="00A81EF5" w:rsidRPr="001242C2" w:rsidDel="009C1185">
        <w:rPr>
          <w:sz w:val="22"/>
          <w:szCs w:val="22"/>
        </w:rPr>
        <w:t xml:space="preserve">: </w:t>
      </w:r>
      <w:hyperlink r:id="rId32" w:history="1">
        <w:r w:rsidR="00A81EF5" w:rsidRPr="001242C2" w:rsidDel="009C1185">
          <w:rPr>
            <w:rStyle w:val="Hyperlink"/>
            <w:sz w:val="22"/>
            <w:szCs w:val="22"/>
          </w:rPr>
          <w:t>British Iraq War legality</w:t>
        </w:r>
        <w:r w:rsidR="00A81EF5" w:rsidRPr="001242C2">
          <w:rPr>
            <w:rStyle w:val="Hyperlink"/>
            <w:sz w:val="22"/>
            <w:szCs w:val="22"/>
          </w:rPr>
          <w:t xml:space="preserve"> </w:t>
        </w:r>
      </w:hyperlink>
      <w:r w:rsidR="00A81EF5" w:rsidRPr="001242C2">
        <w:rPr>
          <w:sz w:val="22"/>
          <w:szCs w:val="22"/>
        </w:rPr>
        <w:t xml:space="preserve"> </w:t>
      </w:r>
    </w:p>
    <w:p w14:paraId="0CAA6836" w14:textId="54576DD0" w:rsidR="00A81EF5" w:rsidRPr="001242C2" w:rsidRDefault="00772E00" w:rsidP="00A81EF5">
      <w:pPr>
        <w:pStyle w:val="readings"/>
        <w:numPr>
          <w:ilvl w:val="0"/>
          <w:numId w:val="29"/>
        </w:numPr>
        <w:rPr>
          <w:sz w:val="22"/>
          <w:szCs w:val="22"/>
        </w:rPr>
      </w:pPr>
      <w:r w:rsidRPr="001242C2">
        <w:rPr>
          <w:sz w:val="22"/>
          <w:szCs w:val="22"/>
        </w:rPr>
        <w:t xml:space="preserve">* </w:t>
      </w:r>
      <w:proofErr w:type="spellStart"/>
      <w:r w:rsidR="00A81EF5" w:rsidRPr="001242C2">
        <w:rPr>
          <w:sz w:val="22"/>
          <w:szCs w:val="22"/>
        </w:rPr>
        <w:t>Slomanson</w:t>
      </w:r>
      <w:proofErr w:type="spellEnd"/>
      <w:r w:rsidR="00A81EF5" w:rsidRPr="001242C2">
        <w:rPr>
          <w:sz w:val="22"/>
          <w:szCs w:val="22"/>
        </w:rPr>
        <w:t xml:space="preserve"> </w:t>
      </w:r>
      <w:proofErr w:type="gramStart"/>
      <w:r w:rsidR="00A81EF5" w:rsidRPr="001242C2">
        <w:rPr>
          <w:sz w:val="22"/>
          <w:szCs w:val="22"/>
        </w:rPr>
        <w:t>on line</w:t>
      </w:r>
      <w:proofErr w:type="gramEnd"/>
      <w:r w:rsidR="00A81EF5" w:rsidRPr="001242C2">
        <w:rPr>
          <w:sz w:val="22"/>
          <w:szCs w:val="22"/>
        </w:rPr>
        <w:t xml:space="preserve">: </w:t>
      </w:r>
      <w:hyperlink r:id="rId33" w:history="1">
        <w:r w:rsidR="00A81EF5" w:rsidRPr="001242C2">
          <w:rPr>
            <w:rStyle w:val="Hyperlink"/>
            <w:sz w:val="22"/>
            <w:szCs w:val="22"/>
          </w:rPr>
          <w:t>Armed Act Congo</w:t>
        </w:r>
      </w:hyperlink>
    </w:p>
    <w:p w14:paraId="006C8CBA" w14:textId="76350247" w:rsidR="00A81EF5" w:rsidRPr="001242C2" w:rsidRDefault="00C55EE9" w:rsidP="00DE562E">
      <w:pPr>
        <w:pStyle w:val="readings"/>
        <w:ind w:left="1080"/>
        <w:rPr>
          <w:sz w:val="22"/>
          <w:szCs w:val="22"/>
        </w:rPr>
      </w:pPr>
      <w:r w:rsidRPr="001242C2">
        <w:rPr>
          <w:sz w:val="22"/>
          <w:szCs w:val="22"/>
        </w:rPr>
        <w:t xml:space="preserve"> </w:t>
      </w:r>
    </w:p>
    <w:p w14:paraId="6D339A03" w14:textId="6DAF3517" w:rsidR="002413F5" w:rsidRPr="00684EA2" w:rsidRDefault="00C454C4" w:rsidP="00C454C4">
      <w:pPr>
        <w:pStyle w:val="Heading3"/>
      </w:pPr>
      <w:r w:rsidRPr="00684EA2">
        <w:t>B</w:t>
      </w:r>
      <w:r w:rsidR="002413F5" w:rsidRPr="00684EA2">
        <w:t>: International Criminal Law</w:t>
      </w:r>
      <w:r w:rsidR="00684EA2" w:rsidRPr="00684EA2">
        <w:t>: Holding individuals accountable</w:t>
      </w:r>
      <w:r w:rsidR="0030127B">
        <w:t xml:space="preserve">. </w:t>
      </w:r>
      <w:r w:rsidR="00DE562E">
        <w:t>B</w:t>
      </w:r>
      <w:r w:rsidR="0030127B">
        <w:t>rief for this class</w:t>
      </w:r>
    </w:p>
    <w:p w14:paraId="3DAF8433" w14:textId="77777777" w:rsidR="007B0B77" w:rsidRPr="00B51A98" w:rsidRDefault="007B0B77" w:rsidP="007B0B77">
      <w:pPr>
        <w:pStyle w:val="readings"/>
        <w:ind w:left="0"/>
        <w:rPr>
          <w:bCs/>
          <w:i/>
        </w:rPr>
      </w:pPr>
      <w:r w:rsidRPr="00B51A98">
        <w:rPr>
          <w:bCs/>
          <w:i/>
        </w:rPr>
        <w:t>Assigned Reading:</w:t>
      </w:r>
    </w:p>
    <w:p w14:paraId="7AAA4EC0" w14:textId="1D4C6D00" w:rsidR="00B213E6" w:rsidRDefault="00207A36" w:rsidP="00B213E6">
      <w:pPr>
        <w:pStyle w:val="readings"/>
        <w:numPr>
          <w:ilvl w:val="0"/>
          <w:numId w:val="41"/>
        </w:numPr>
        <w:spacing w:after="80"/>
        <w:rPr>
          <w:sz w:val="22"/>
          <w:szCs w:val="22"/>
        </w:rPr>
      </w:pPr>
      <w:r w:rsidRPr="001242C2">
        <w:rPr>
          <w:iCs/>
          <w:sz w:val="22"/>
          <w:szCs w:val="22"/>
        </w:rPr>
        <w:t xml:space="preserve">Scicluna </w:t>
      </w:r>
      <w:r w:rsidRPr="001242C2">
        <w:rPr>
          <w:i/>
          <w:sz w:val="22"/>
          <w:szCs w:val="22"/>
        </w:rPr>
        <w:t>Politics of International Law</w:t>
      </w:r>
      <w:r w:rsidRPr="001242C2">
        <w:rPr>
          <w:iCs/>
          <w:sz w:val="22"/>
          <w:szCs w:val="22"/>
        </w:rPr>
        <w:t xml:space="preserve"> Chapter 13 International Criminal Justice: From Nuremberg to the ICC p. 287-305 </w:t>
      </w:r>
      <w:r w:rsidR="00B213E6">
        <w:rPr>
          <w:iCs/>
          <w:sz w:val="22"/>
          <w:szCs w:val="22"/>
        </w:rPr>
        <w:br/>
      </w:r>
      <w:r>
        <w:rPr>
          <w:i/>
          <w:sz w:val="22"/>
          <w:szCs w:val="22"/>
        </w:rPr>
        <w:lastRenderedPageBreak/>
        <w:t>or</w:t>
      </w:r>
      <w:r w:rsidRPr="001242C2">
        <w:rPr>
          <w:i/>
          <w:sz w:val="22"/>
          <w:szCs w:val="22"/>
        </w:rPr>
        <w:t xml:space="preserve"> </w:t>
      </w:r>
      <w:r w:rsidRPr="001242C2">
        <w:rPr>
          <w:iCs/>
          <w:sz w:val="22"/>
          <w:szCs w:val="22"/>
        </w:rPr>
        <w:t xml:space="preserve">Theodor </w:t>
      </w:r>
      <w:proofErr w:type="spellStart"/>
      <w:r w:rsidRPr="001242C2">
        <w:rPr>
          <w:iCs/>
          <w:sz w:val="22"/>
          <w:szCs w:val="22"/>
        </w:rPr>
        <w:t>Meron</w:t>
      </w:r>
      <w:proofErr w:type="spellEnd"/>
      <w:r w:rsidRPr="001242C2">
        <w:rPr>
          <w:iCs/>
          <w:sz w:val="22"/>
          <w:szCs w:val="22"/>
        </w:rPr>
        <w:t xml:space="preserve">, "Reflections on the Prosecution of War Crimes by International Tribunals," </w:t>
      </w:r>
      <w:r w:rsidRPr="001242C2">
        <w:rPr>
          <w:i/>
          <w:sz w:val="22"/>
          <w:szCs w:val="22"/>
        </w:rPr>
        <w:t>American Journal of International Law</w:t>
      </w:r>
      <w:r w:rsidRPr="001242C2">
        <w:rPr>
          <w:iCs/>
          <w:sz w:val="22"/>
          <w:szCs w:val="22"/>
        </w:rPr>
        <w:t xml:space="preserve"> 100, no. 3 (July 2006): 551-579</w:t>
      </w:r>
      <w:r w:rsidR="00B213E6">
        <w:rPr>
          <w:iCs/>
          <w:sz w:val="22"/>
          <w:szCs w:val="22"/>
        </w:rPr>
        <w:t xml:space="preserve"> + </w:t>
      </w:r>
      <w:proofErr w:type="spellStart"/>
      <w:r w:rsidR="00B213E6" w:rsidRPr="007B0B77">
        <w:rPr>
          <w:sz w:val="22"/>
          <w:szCs w:val="22"/>
        </w:rPr>
        <w:t>Slomanson</w:t>
      </w:r>
      <w:proofErr w:type="spellEnd"/>
      <w:r w:rsidR="00B213E6" w:rsidRPr="007B0B77">
        <w:rPr>
          <w:sz w:val="22"/>
          <w:szCs w:val="22"/>
        </w:rPr>
        <w:t xml:space="preserve"> </w:t>
      </w:r>
      <w:r w:rsidR="00B213E6" w:rsidRPr="007B0B77" w:rsidDel="009C1185">
        <w:rPr>
          <w:sz w:val="22"/>
          <w:szCs w:val="22"/>
        </w:rPr>
        <w:t>8.5D</w:t>
      </w:r>
    </w:p>
    <w:p w14:paraId="67EE4F4B" w14:textId="77777777" w:rsidR="0086559E" w:rsidRDefault="0013742E" w:rsidP="000C35A5">
      <w:pPr>
        <w:widowControl w:val="0"/>
        <w:numPr>
          <w:ilvl w:val="0"/>
          <w:numId w:val="41"/>
        </w:numPr>
        <w:tabs>
          <w:tab w:val="left" w:pos="220"/>
          <w:tab w:val="left" w:pos="720"/>
        </w:tabs>
        <w:autoSpaceDE w:val="0"/>
        <w:autoSpaceDN w:val="0"/>
        <w:adjustRightInd w:val="0"/>
        <w:rPr>
          <w:sz w:val="22"/>
          <w:szCs w:val="22"/>
        </w:rPr>
      </w:pPr>
      <w:r w:rsidRPr="0086559E">
        <w:rPr>
          <w:sz w:val="22"/>
          <w:szCs w:val="22"/>
        </w:rPr>
        <w:t>Case 134- “Establishing an International Criminal Court: The Emergence of a New Global Authority” (Leonard)</w:t>
      </w:r>
    </w:p>
    <w:p w14:paraId="472E0368" w14:textId="77777777" w:rsidR="0086559E" w:rsidRDefault="0086559E" w:rsidP="000C35A5">
      <w:pPr>
        <w:widowControl w:val="0"/>
        <w:numPr>
          <w:ilvl w:val="0"/>
          <w:numId w:val="41"/>
        </w:numPr>
        <w:tabs>
          <w:tab w:val="left" w:pos="220"/>
          <w:tab w:val="left" w:pos="720"/>
        </w:tabs>
        <w:autoSpaceDE w:val="0"/>
        <w:autoSpaceDN w:val="0"/>
        <w:adjustRightInd w:val="0"/>
        <w:rPr>
          <w:sz w:val="22"/>
          <w:szCs w:val="22"/>
        </w:rPr>
      </w:pPr>
      <w:r>
        <w:rPr>
          <w:sz w:val="22"/>
          <w:szCs w:val="22"/>
        </w:rPr>
        <w:t>Excerpts on the Rome Statute (</w:t>
      </w:r>
      <w:proofErr w:type="gramStart"/>
      <w:r>
        <w:rPr>
          <w:sz w:val="22"/>
          <w:szCs w:val="22"/>
        </w:rPr>
        <w:t>on line</w:t>
      </w:r>
      <w:proofErr w:type="gramEnd"/>
      <w:r>
        <w:rPr>
          <w:sz w:val="22"/>
          <w:szCs w:val="22"/>
        </w:rPr>
        <w:t>)</w:t>
      </w:r>
    </w:p>
    <w:p w14:paraId="406F5D68" w14:textId="1A185760" w:rsidR="002413F5" w:rsidRDefault="0086559E" w:rsidP="00795CEC">
      <w:pPr>
        <w:widowControl w:val="0"/>
        <w:numPr>
          <w:ilvl w:val="0"/>
          <w:numId w:val="41"/>
        </w:numPr>
        <w:tabs>
          <w:tab w:val="left" w:pos="220"/>
          <w:tab w:val="left" w:pos="720"/>
        </w:tabs>
        <w:autoSpaceDE w:val="0"/>
        <w:autoSpaceDN w:val="0"/>
        <w:adjustRightInd w:val="0"/>
        <w:rPr>
          <w:sz w:val="22"/>
          <w:szCs w:val="22"/>
        </w:rPr>
      </w:pPr>
      <w:r w:rsidRPr="0086559E">
        <w:rPr>
          <w:sz w:val="22"/>
          <w:szCs w:val="22"/>
        </w:rPr>
        <w:t xml:space="preserve">The Crime of </w:t>
      </w:r>
      <w:r w:rsidR="0001257F" w:rsidRPr="0086559E">
        <w:rPr>
          <w:sz w:val="22"/>
          <w:szCs w:val="22"/>
        </w:rPr>
        <w:t>Aggression</w:t>
      </w:r>
      <w:r w:rsidRPr="0086559E">
        <w:rPr>
          <w:sz w:val="22"/>
          <w:szCs w:val="22"/>
        </w:rPr>
        <w:t xml:space="preserve">: </w:t>
      </w:r>
      <w:r w:rsidR="002413F5" w:rsidRPr="0086559E">
        <w:rPr>
          <w:sz w:val="22"/>
          <w:szCs w:val="22"/>
        </w:rPr>
        <w:t xml:space="preserve">This </w:t>
      </w:r>
      <w:hyperlink r:id="rId34" w:history="1">
        <w:r w:rsidR="002413F5" w:rsidRPr="0086559E">
          <w:rPr>
            <w:rStyle w:val="Hyperlink"/>
            <w:sz w:val="22"/>
            <w:szCs w:val="22"/>
          </w:rPr>
          <w:t>NGO page</w:t>
        </w:r>
      </w:hyperlink>
      <w:r w:rsidR="002413F5" w:rsidRPr="0086559E">
        <w:rPr>
          <w:sz w:val="22"/>
          <w:szCs w:val="22"/>
        </w:rPr>
        <w:t xml:space="preserve"> explains the state of the "crime of aggression" which may eventually fall under the ICC's jurisdiction:</w:t>
      </w:r>
      <w:r w:rsidRPr="0086559E">
        <w:rPr>
          <w:sz w:val="22"/>
          <w:szCs w:val="22"/>
        </w:rPr>
        <w:t xml:space="preserve">. </w:t>
      </w:r>
      <w:r w:rsidR="002413F5" w:rsidRPr="0086559E">
        <w:rPr>
          <w:sz w:val="22"/>
          <w:szCs w:val="22"/>
        </w:rPr>
        <w:t xml:space="preserve">This </w:t>
      </w:r>
      <w:hyperlink r:id="rId35" w:history="1">
        <w:r w:rsidR="002413F5" w:rsidRPr="0086559E">
          <w:rPr>
            <w:rStyle w:val="Hyperlink"/>
            <w:sz w:val="22"/>
            <w:szCs w:val="22"/>
          </w:rPr>
          <w:t>weblink</w:t>
        </w:r>
      </w:hyperlink>
      <w:r w:rsidR="002413F5" w:rsidRPr="0086559E">
        <w:rPr>
          <w:sz w:val="22"/>
          <w:szCs w:val="22"/>
        </w:rPr>
        <w:t xml:space="preserve"> is an NGO explanation of the crime of aggression.</w:t>
      </w:r>
    </w:p>
    <w:p w14:paraId="2ED304F6" w14:textId="77777777" w:rsidR="00E73D0B" w:rsidRPr="0086559E" w:rsidRDefault="00E73D0B" w:rsidP="00795CEC">
      <w:pPr>
        <w:widowControl w:val="0"/>
        <w:numPr>
          <w:ilvl w:val="0"/>
          <w:numId w:val="41"/>
        </w:numPr>
        <w:tabs>
          <w:tab w:val="left" w:pos="220"/>
          <w:tab w:val="left" w:pos="720"/>
        </w:tabs>
        <w:autoSpaceDE w:val="0"/>
        <w:autoSpaceDN w:val="0"/>
        <w:adjustRightInd w:val="0"/>
        <w:rPr>
          <w:sz w:val="22"/>
          <w:szCs w:val="22"/>
        </w:rPr>
      </w:pPr>
    </w:p>
    <w:p w14:paraId="51CB7BB4" w14:textId="5A8E339B" w:rsidR="00684EA2" w:rsidRPr="00684EA2" w:rsidRDefault="00684EA2" w:rsidP="00684EA2">
      <w:pPr>
        <w:pStyle w:val="Heading3"/>
      </w:pPr>
      <w:r>
        <w:t>C</w:t>
      </w:r>
      <w:r w:rsidRPr="00684EA2">
        <w:t xml:space="preserve">: </w:t>
      </w:r>
      <w:r>
        <w:t>Section: How is international criminal prosecution working in practice</w:t>
      </w:r>
      <w:r w:rsidRPr="00684EA2">
        <w:t xml:space="preserve"> </w:t>
      </w:r>
    </w:p>
    <w:p w14:paraId="4FDF7EFB" w14:textId="77777777" w:rsidR="00684EA2" w:rsidRPr="00625338" w:rsidRDefault="00684EA2" w:rsidP="00684EA2">
      <w:pPr>
        <w:pStyle w:val="readings"/>
        <w:numPr>
          <w:ilvl w:val="0"/>
          <w:numId w:val="45"/>
        </w:numPr>
        <w:spacing w:after="80"/>
        <w:rPr>
          <w:sz w:val="22"/>
          <w:szCs w:val="22"/>
        </w:rPr>
      </w:pPr>
      <w:r>
        <w:rPr>
          <w:sz w:val="22"/>
          <w:szCs w:val="22"/>
        </w:rPr>
        <w:t xml:space="preserve">The positive case for adjudication is that it establishes an historical record.  Skim </w:t>
      </w:r>
      <w:r w:rsidRPr="00625338">
        <w:rPr>
          <w:sz w:val="22"/>
          <w:szCs w:val="22"/>
        </w:rPr>
        <w:t>ICTY, Prosecutor v. Radovan Karadzic (No brief for this long case)</w:t>
      </w:r>
    </w:p>
    <w:p w14:paraId="4C1738E7" w14:textId="77777777" w:rsidR="00684EA2" w:rsidRDefault="00684EA2" w:rsidP="00684EA2">
      <w:pPr>
        <w:pStyle w:val="readings"/>
        <w:numPr>
          <w:ilvl w:val="0"/>
          <w:numId w:val="45"/>
        </w:numPr>
        <w:spacing w:after="80"/>
        <w:rPr>
          <w:sz w:val="22"/>
          <w:szCs w:val="22"/>
        </w:rPr>
      </w:pPr>
      <w:r>
        <w:rPr>
          <w:sz w:val="22"/>
          <w:szCs w:val="22"/>
        </w:rPr>
        <w:t xml:space="preserve">Another positive case is that it holds leaders accountable.  Read: Alter </w:t>
      </w:r>
      <w:r>
        <w:rPr>
          <w:i/>
          <w:iCs/>
          <w:sz w:val="22"/>
          <w:szCs w:val="22"/>
        </w:rPr>
        <w:t xml:space="preserve">New Terrain </w:t>
      </w:r>
      <w:r>
        <w:rPr>
          <w:sz w:val="22"/>
          <w:szCs w:val="22"/>
        </w:rPr>
        <w:t xml:space="preserve">case study on </w:t>
      </w:r>
      <w:r w:rsidRPr="00625338">
        <w:rPr>
          <w:sz w:val="22"/>
          <w:szCs w:val="22"/>
        </w:rPr>
        <w:t xml:space="preserve">Charles Taylor p. 267-273 </w:t>
      </w:r>
    </w:p>
    <w:p w14:paraId="31EEC7F7" w14:textId="77777777" w:rsidR="00684EA2" w:rsidRPr="00625338" w:rsidRDefault="00684EA2" w:rsidP="00684EA2">
      <w:pPr>
        <w:pStyle w:val="readings"/>
        <w:numPr>
          <w:ilvl w:val="0"/>
          <w:numId w:val="45"/>
        </w:numPr>
        <w:spacing w:after="80"/>
        <w:rPr>
          <w:sz w:val="22"/>
          <w:szCs w:val="22"/>
        </w:rPr>
      </w:pPr>
      <w:r>
        <w:rPr>
          <w:sz w:val="22"/>
          <w:szCs w:val="22"/>
        </w:rPr>
        <w:t xml:space="preserve">The previous cases involved ad hoc criminal courts.  The ICC is facing its own challenges.  See: Courtney </w:t>
      </w:r>
      <w:proofErr w:type="spellStart"/>
      <w:r>
        <w:rPr>
          <w:sz w:val="22"/>
          <w:szCs w:val="22"/>
        </w:rPr>
        <w:t>Hillebrect</w:t>
      </w:r>
      <w:proofErr w:type="spellEnd"/>
      <w:r>
        <w:rPr>
          <w:sz w:val="22"/>
          <w:szCs w:val="22"/>
        </w:rPr>
        <w:t xml:space="preserve"> </w:t>
      </w:r>
      <w:proofErr w:type="gramStart"/>
      <w:r>
        <w:rPr>
          <w:i/>
          <w:iCs/>
          <w:sz w:val="22"/>
          <w:szCs w:val="22"/>
        </w:rPr>
        <w:t>The</w:t>
      </w:r>
      <w:proofErr w:type="gramEnd"/>
      <w:r>
        <w:rPr>
          <w:i/>
          <w:iCs/>
          <w:sz w:val="22"/>
          <w:szCs w:val="22"/>
        </w:rPr>
        <w:t xml:space="preserve"> ICC’s Case against Duarte Drug War is on Hold. That could hurt the ICC’s authority </w:t>
      </w:r>
      <w:r>
        <w:rPr>
          <w:sz w:val="22"/>
          <w:szCs w:val="22"/>
        </w:rPr>
        <w:t>The Washington Post Dec 6 2021 (</w:t>
      </w:r>
      <w:hyperlink r:id="rId36" w:history="1">
        <w:r w:rsidRPr="00625338">
          <w:rPr>
            <w:rStyle w:val="Hyperlink"/>
            <w:sz w:val="22"/>
            <w:szCs w:val="22"/>
          </w:rPr>
          <w:t>here</w:t>
        </w:r>
      </w:hyperlink>
      <w:r>
        <w:rPr>
          <w:sz w:val="22"/>
          <w:szCs w:val="22"/>
        </w:rPr>
        <w:t>)</w:t>
      </w:r>
    </w:p>
    <w:p w14:paraId="21A4F1DD" w14:textId="77777777" w:rsidR="00684EA2" w:rsidRPr="00C55EE9" w:rsidRDefault="00684EA2" w:rsidP="002413F5">
      <w:pPr>
        <w:pStyle w:val="readings"/>
        <w:rPr>
          <w:sz w:val="22"/>
          <w:szCs w:val="22"/>
        </w:rPr>
      </w:pPr>
    </w:p>
    <w:p w14:paraId="611A05C4" w14:textId="34F36AA8" w:rsidR="002413F5" w:rsidRPr="00C55EE9" w:rsidRDefault="002413F5" w:rsidP="00AB44B4">
      <w:pPr>
        <w:pBdr>
          <w:top w:val="single" w:sz="4" w:space="1" w:color="auto"/>
          <w:left w:val="single" w:sz="4" w:space="0" w:color="auto"/>
          <w:bottom w:val="single" w:sz="4" w:space="1" w:color="auto"/>
          <w:right w:val="single" w:sz="4" w:space="1" w:color="auto"/>
        </w:pBdr>
        <w:rPr>
          <w:sz w:val="22"/>
          <w:szCs w:val="22"/>
        </w:rPr>
      </w:pPr>
      <w:r w:rsidRPr="00C55EE9">
        <w:rPr>
          <w:b/>
          <w:color w:val="008000"/>
          <w:sz w:val="22"/>
          <w:szCs w:val="22"/>
        </w:rPr>
        <w:t xml:space="preserve">Briefing book </w:t>
      </w:r>
      <w:r w:rsidR="004B1F77">
        <w:rPr>
          <w:b/>
          <w:color w:val="008000"/>
          <w:sz w:val="22"/>
          <w:szCs w:val="22"/>
        </w:rPr>
        <w:t>7</w:t>
      </w:r>
      <w:r w:rsidRPr="00C55EE9">
        <w:rPr>
          <w:b/>
          <w:color w:val="008000"/>
          <w:sz w:val="22"/>
          <w:szCs w:val="22"/>
        </w:rPr>
        <w:t>: Your Country and the ICC (</w:t>
      </w:r>
      <w:r w:rsidR="00AB44B4" w:rsidRPr="00C55EE9">
        <w:rPr>
          <w:b/>
          <w:color w:val="008000"/>
          <w:sz w:val="22"/>
          <w:szCs w:val="22"/>
        </w:rPr>
        <w:t>Feb 1</w:t>
      </w:r>
      <w:r w:rsidR="00C55EE9" w:rsidRPr="00C55EE9">
        <w:rPr>
          <w:b/>
          <w:color w:val="008000"/>
          <w:sz w:val="22"/>
          <w:szCs w:val="22"/>
        </w:rPr>
        <w:t>7</w:t>
      </w:r>
      <w:r w:rsidRPr="00C55EE9">
        <w:rPr>
          <w:b/>
          <w:color w:val="008000"/>
          <w:sz w:val="22"/>
          <w:szCs w:val="22"/>
        </w:rPr>
        <w:t>)</w:t>
      </w:r>
      <w:r w:rsidRPr="00C55EE9">
        <w:rPr>
          <w:color w:val="008000"/>
          <w:sz w:val="22"/>
          <w:szCs w:val="22"/>
        </w:rPr>
        <w:t>:</w:t>
      </w:r>
      <w:r w:rsidRPr="00C55EE9">
        <w:rPr>
          <w:color w:val="8064A2"/>
          <w:sz w:val="22"/>
          <w:szCs w:val="22"/>
        </w:rPr>
        <w:t xml:space="preserve"> </w:t>
      </w:r>
      <w:r w:rsidRPr="00C55EE9">
        <w:rPr>
          <w:color w:val="333333"/>
          <w:sz w:val="22"/>
          <w:szCs w:val="22"/>
          <w:shd w:val="clear" w:color="auto" w:fill="FFFFFF"/>
        </w:rPr>
        <w:t>State your country’s position regarding the ICC. Did your country support the creation of the ICC?</w:t>
      </w:r>
      <w:r w:rsidRPr="00C55EE9">
        <w:rPr>
          <w:rStyle w:val="apple-converted-space"/>
          <w:color w:val="333333"/>
          <w:sz w:val="22"/>
          <w:szCs w:val="22"/>
          <w:shd w:val="clear" w:color="auto" w:fill="FFFFFF"/>
        </w:rPr>
        <w:t> </w:t>
      </w:r>
      <w:r w:rsidRPr="00C55EE9">
        <w:rPr>
          <w:color w:val="333333"/>
          <w:sz w:val="22"/>
          <w:szCs w:val="22"/>
          <w:shd w:val="clear" w:color="auto" w:fill="FFFFFF"/>
        </w:rPr>
        <w:t>Can you find any newspaper articles that explain why your country supported the creation of the ICC?  Did your country</w:t>
      </w:r>
      <w:r w:rsidRPr="00C55EE9">
        <w:rPr>
          <w:rStyle w:val="apple-converted-space"/>
          <w:color w:val="333333"/>
          <w:sz w:val="22"/>
          <w:szCs w:val="22"/>
          <w:shd w:val="clear" w:color="auto" w:fill="FFFFFF"/>
        </w:rPr>
        <w:t> </w:t>
      </w:r>
      <w:hyperlink r:id="rId37" w:history="1">
        <w:r w:rsidRPr="00281F6A">
          <w:rPr>
            <w:rStyle w:val="Hyperlink"/>
            <w:sz w:val="22"/>
            <w:szCs w:val="22"/>
            <w:shd w:val="clear" w:color="auto" w:fill="FFFFFF"/>
          </w:rPr>
          <w:t>ratify the Rome Statute? </w:t>
        </w:r>
      </w:hyperlink>
      <w:r w:rsidRPr="00C55EE9">
        <w:rPr>
          <w:color w:val="333333"/>
          <w:sz w:val="22"/>
          <w:szCs w:val="22"/>
          <w:shd w:val="clear" w:color="auto" w:fill="FFFFFF"/>
        </w:rPr>
        <w:t>Why did it ratify the Rome Statute?  Has your country signed an</w:t>
      </w:r>
      <w:r w:rsidRPr="00C55EE9">
        <w:rPr>
          <w:rStyle w:val="apple-converted-space"/>
          <w:color w:val="333333"/>
          <w:sz w:val="22"/>
          <w:szCs w:val="22"/>
          <w:shd w:val="clear" w:color="auto" w:fill="FFFFFF"/>
        </w:rPr>
        <w:t> </w:t>
      </w:r>
      <w:hyperlink r:id="rId38" w:history="1">
        <w:r w:rsidRPr="00C55EE9">
          <w:rPr>
            <w:rStyle w:val="Hyperlink"/>
            <w:color w:val="0081BD"/>
            <w:sz w:val="22"/>
            <w:szCs w:val="22"/>
            <w:shd w:val="clear" w:color="auto" w:fill="FFFFFF"/>
          </w:rPr>
          <w:t>Article 98 agreement with the US?</w:t>
        </w:r>
      </w:hyperlink>
      <w:r w:rsidRPr="00C55EE9">
        <w:rPr>
          <w:color w:val="333333"/>
          <w:sz w:val="22"/>
          <w:szCs w:val="22"/>
          <w:shd w:val="clear" w:color="auto" w:fill="FFFFFF"/>
        </w:rPr>
        <w:t>  What is your country’s position regarding the ICC’s jurisdiction for the crime of aggression? Follow the links to find the answers.  Are there any “situations” being investigated with respect to your country, or situations that NGOs think should be investigated?</w:t>
      </w:r>
    </w:p>
    <w:p w14:paraId="2511F9F9" w14:textId="77777777" w:rsidR="00D027E2" w:rsidRDefault="00D027E2" w:rsidP="00D027E2">
      <w:pPr>
        <w:pStyle w:val="ColorfulList-Accent11"/>
        <w:rPr>
          <w:rFonts w:eastAsia="MS Mincho"/>
          <w:b/>
          <w:color w:val="FF6600"/>
        </w:rPr>
      </w:pPr>
    </w:p>
    <w:p w14:paraId="2F3454B0" w14:textId="423C6667" w:rsidR="00D027E2" w:rsidRDefault="00D027E2" w:rsidP="00D027E2">
      <w:pPr>
        <w:pStyle w:val="ColorfulList-Accent11"/>
        <w:rPr>
          <w:rFonts w:eastAsia="MS Mincho"/>
          <w:b/>
          <w:color w:val="FF6600"/>
        </w:rPr>
      </w:pPr>
      <w:r>
        <w:rPr>
          <w:rFonts w:eastAsia="MS Mincho"/>
          <w:b/>
          <w:color w:val="FF6600"/>
        </w:rPr>
        <w:t>Third</w:t>
      </w:r>
      <w:r w:rsidRPr="00A80CC1">
        <w:rPr>
          <w:rFonts w:eastAsia="MS Mincho"/>
          <w:b/>
          <w:color w:val="FF6600"/>
        </w:rPr>
        <w:t xml:space="preserve"> </w:t>
      </w:r>
      <w:r>
        <w:rPr>
          <w:rFonts w:eastAsia="MS Mincho"/>
          <w:b/>
          <w:color w:val="FF6600"/>
        </w:rPr>
        <w:t xml:space="preserve">on-line </w:t>
      </w:r>
      <w:r w:rsidRPr="00A80CC1">
        <w:rPr>
          <w:rFonts w:eastAsia="MS Mincho"/>
          <w:b/>
          <w:color w:val="FF6600"/>
        </w:rPr>
        <w:t xml:space="preserve">quiz </w:t>
      </w:r>
      <w:r>
        <w:rPr>
          <w:rFonts w:eastAsia="MS Mincho"/>
          <w:b/>
          <w:color w:val="FF6600"/>
        </w:rPr>
        <w:t>to be completed by</w:t>
      </w:r>
      <w:r w:rsidRPr="00A80CC1">
        <w:rPr>
          <w:rFonts w:eastAsia="MS Mincho"/>
          <w:b/>
          <w:color w:val="FF6600"/>
        </w:rPr>
        <w:t xml:space="preserve"> </w:t>
      </w:r>
      <w:r>
        <w:rPr>
          <w:rFonts w:eastAsia="MS Mincho"/>
          <w:b/>
          <w:color w:val="FF6600"/>
        </w:rPr>
        <w:t>March 6 at noon</w:t>
      </w:r>
    </w:p>
    <w:p w14:paraId="7DBE8A2F" w14:textId="769A0758" w:rsidR="00CB55C0" w:rsidRPr="00D853E4" w:rsidRDefault="004D388E" w:rsidP="00EB7B3D">
      <w:pPr>
        <w:pStyle w:val="Heading1"/>
      </w:pPr>
      <w:r>
        <w:t>Student selected topics for</w:t>
      </w:r>
      <w:r w:rsidR="00EB7B3D">
        <w:t xml:space="preserve"> weeks 8</w:t>
      </w:r>
      <w:r w:rsidR="00D027E2">
        <w:t xml:space="preserve"> -</w:t>
      </w:r>
      <w:r w:rsidR="00C55EE9">
        <w:t>9</w:t>
      </w:r>
      <w:r w:rsidR="00EB7B3D">
        <w:t xml:space="preserve"> </w:t>
      </w:r>
    </w:p>
    <w:p w14:paraId="50D47F26" w14:textId="77777777" w:rsidR="004D388E" w:rsidRPr="00A703CE" w:rsidRDefault="004D388E" w:rsidP="004D388E">
      <w:pPr>
        <w:pStyle w:val="Heading2"/>
      </w:pPr>
      <w:r w:rsidRPr="00A703CE">
        <w:t xml:space="preserve">Week </w:t>
      </w:r>
      <w:r>
        <w:t>8</w:t>
      </w:r>
      <w:r w:rsidRPr="00A703CE">
        <w:t xml:space="preserve">:  </w:t>
      </w:r>
      <w:r>
        <w:t>Pick 2 week:  China &amp; Refugees</w:t>
      </w:r>
      <w:r w:rsidRPr="00A703CE">
        <w:t xml:space="preserve"> (Feb </w:t>
      </w:r>
      <w:r>
        <w:t>22</w:t>
      </w:r>
      <w:r w:rsidRPr="00A703CE">
        <w:t>-</w:t>
      </w:r>
      <w:r>
        <w:t>24</w:t>
      </w:r>
      <w:r w:rsidRPr="00A703CE">
        <w:t>)</w:t>
      </w:r>
    </w:p>
    <w:p w14:paraId="031EC55A" w14:textId="77777777" w:rsidR="004D388E" w:rsidRDefault="004D388E" w:rsidP="004D388E">
      <w:pPr>
        <w:pStyle w:val="ColorfulList-Accent11"/>
        <w:rPr>
          <w:szCs w:val="24"/>
          <w:u w:val="single"/>
        </w:rPr>
      </w:pPr>
      <w:r w:rsidRPr="00EE181F">
        <w:rPr>
          <w:szCs w:val="24"/>
          <w:u w:val="single"/>
        </w:rPr>
        <w:t>A:  China’s Approach to International Law</w:t>
      </w:r>
    </w:p>
    <w:p w14:paraId="4E85BA6D" w14:textId="77777777" w:rsidR="004D388E" w:rsidRPr="001A62C1" w:rsidRDefault="004D388E" w:rsidP="004D388E">
      <w:pPr>
        <w:pStyle w:val="readings"/>
        <w:ind w:left="0"/>
        <w:rPr>
          <w:bCs/>
          <w:i/>
          <w:sz w:val="22"/>
          <w:szCs w:val="22"/>
        </w:rPr>
      </w:pPr>
      <w:r w:rsidRPr="001A62C1">
        <w:rPr>
          <w:bCs/>
          <w:i/>
          <w:sz w:val="22"/>
          <w:szCs w:val="22"/>
        </w:rPr>
        <w:t>Assigned Reading:</w:t>
      </w:r>
    </w:p>
    <w:p w14:paraId="7B4DD24B" w14:textId="77777777" w:rsidR="004D388E" w:rsidRPr="001A62C1" w:rsidRDefault="004D388E" w:rsidP="004D388E">
      <w:pPr>
        <w:pStyle w:val="readings"/>
        <w:numPr>
          <w:ilvl w:val="0"/>
          <w:numId w:val="47"/>
        </w:numPr>
        <w:spacing w:after="80"/>
        <w:rPr>
          <w:sz w:val="21"/>
          <w:szCs w:val="21"/>
        </w:rPr>
      </w:pPr>
      <w:r w:rsidRPr="001A62C1">
        <w:rPr>
          <w:sz w:val="21"/>
          <w:szCs w:val="21"/>
        </w:rPr>
        <w:t xml:space="preserve">Ignacio de la </w:t>
      </w:r>
      <w:proofErr w:type="spellStart"/>
      <w:r w:rsidRPr="001A62C1">
        <w:rPr>
          <w:sz w:val="21"/>
          <w:szCs w:val="21"/>
        </w:rPr>
        <w:t>Rasilla</w:t>
      </w:r>
      <w:proofErr w:type="spellEnd"/>
      <w:r w:rsidRPr="001A62C1">
        <w:rPr>
          <w:sz w:val="21"/>
          <w:szCs w:val="21"/>
        </w:rPr>
        <w:t xml:space="preserve">, HAO </w:t>
      </w:r>
      <w:proofErr w:type="spellStart"/>
      <w:r w:rsidRPr="001A62C1">
        <w:rPr>
          <w:sz w:val="21"/>
          <w:szCs w:val="21"/>
        </w:rPr>
        <w:t>Yayezi</w:t>
      </w:r>
      <w:proofErr w:type="spellEnd"/>
      <w:r w:rsidRPr="001A62C1">
        <w:rPr>
          <w:sz w:val="21"/>
          <w:szCs w:val="21"/>
        </w:rPr>
        <w:t xml:space="preserve">, The Community of Shared Future for Mankind and China’s Legalist Turn in International Relations, </w:t>
      </w:r>
      <w:r w:rsidRPr="001A62C1">
        <w:rPr>
          <w:i/>
          <w:iCs/>
          <w:sz w:val="21"/>
          <w:szCs w:val="21"/>
        </w:rPr>
        <w:t>Chinese Journal of International Law</w:t>
      </w:r>
      <w:r w:rsidRPr="001A62C1">
        <w:rPr>
          <w:sz w:val="21"/>
          <w:szCs w:val="21"/>
        </w:rPr>
        <w:t xml:space="preserve"> 20(2): 341–379 </w:t>
      </w:r>
    </w:p>
    <w:p w14:paraId="73899143" w14:textId="77777777" w:rsidR="004D388E" w:rsidRDefault="004D388E" w:rsidP="004D388E">
      <w:pPr>
        <w:pStyle w:val="ListParagraph"/>
        <w:numPr>
          <w:ilvl w:val="0"/>
          <w:numId w:val="47"/>
        </w:numPr>
        <w:autoSpaceDE w:val="0"/>
        <w:autoSpaceDN w:val="0"/>
        <w:adjustRightInd w:val="0"/>
        <w:ind w:right="-720"/>
        <w:rPr>
          <w:sz w:val="21"/>
          <w:szCs w:val="21"/>
        </w:rPr>
      </w:pPr>
      <w:r w:rsidRPr="001A62C1">
        <w:rPr>
          <w:sz w:val="21"/>
          <w:szCs w:val="21"/>
        </w:rPr>
        <w:t xml:space="preserve">Shaffer, Gregory, and Henry Gao. 2020. A New Chinese Economic Order? Journal of international economic law 23(3): 607-35. I am only assigning p. 607-620 </w:t>
      </w:r>
    </w:p>
    <w:p w14:paraId="7F96A7A7" w14:textId="77777777" w:rsidR="004D388E" w:rsidRPr="00531266" w:rsidRDefault="004D388E" w:rsidP="004D388E">
      <w:pPr>
        <w:numPr>
          <w:ilvl w:val="0"/>
          <w:numId w:val="47"/>
        </w:numPr>
        <w:spacing w:before="100" w:beforeAutospacing="1" w:after="100" w:afterAutospacing="1"/>
        <w:rPr>
          <w:sz w:val="21"/>
          <w:szCs w:val="21"/>
        </w:rPr>
      </w:pPr>
      <w:r w:rsidRPr="00531266">
        <w:rPr>
          <w:sz w:val="21"/>
          <w:szCs w:val="21"/>
        </w:rPr>
        <w:t xml:space="preserve">China seems to be shifting its argument right before our eyes.  This </w:t>
      </w:r>
      <w:hyperlink r:id="rId39" w:tgtFrame="_blank" w:history="1">
        <w:r w:rsidRPr="00531266">
          <w:rPr>
            <w:rStyle w:val="Hyperlink"/>
            <w:sz w:val="21"/>
            <w:szCs w:val="21"/>
          </w:rPr>
          <w:t>new joint statement, issued with Russia,</w:t>
        </w:r>
      </w:hyperlink>
      <w:r w:rsidRPr="00531266">
        <w:rPr>
          <w:sz w:val="21"/>
          <w:szCs w:val="21"/>
        </w:rPr>
        <w:t xml:space="preserve"> seems to qualify China's commitment to multilateralism. I don't fully trust the source- President Putin's home page. At some point, a Chinese version of this that is less bellicose and antagonistic might appear.</w:t>
      </w:r>
    </w:p>
    <w:p w14:paraId="51AABCA9" w14:textId="77777777" w:rsidR="004D388E" w:rsidRPr="001A62C1" w:rsidRDefault="004D388E" w:rsidP="004D388E">
      <w:pPr>
        <w:pStyle w:val="readings"/>
        <w:spacing w:after="80"/>
        <w:ind w:left="720"/>
        <w:rPr>
          <w:sz w:val="21"/>
          <w:szCs w:val="21"/>
        </w:rPr>
      </w:pPr>
    </w:p>
    <w:p w14:paraId="1E147723" w14:textId="77777777" w:rsidR="004D388E" w:rsidRPr="001A62C1" w:rsidRDefault="004D388E" w:rsidP="004D388E">
      <w:pPr>
        <w:pStyle w:val="readings"/>
        <w:spacing w:after="80"/>
        <w:ind w:left="720"/>
        <w:rPr>
          <w:sz w:val="21"/>
          <w:szCs w:val="21"/>
        </w:rPr>
      </w:pPr>
      <w:r w:rsidRPr="001A62C1">
        <w:rPr>
          <w:sz w:val="21"/>
          <w:szCs w:val="21"/>
        </w:rPr>
        <w:t xml:space="preserve">Optional: </w:t>
      </w:r>
    </w:p>
    <w:p w14:paraId="122B4818" w14:textId="77777777" w:rsidR="004D388E" w:rsidRPr="001A62C1" w:rsidRDefault="004D388E" w:rsidP="004D388E">
      <w:pPr>
        <w:pStyle w:val="readings"/>
        <w:spacing w:after="80"/>
        <w:ind w:left="720"/>
        <w:rPr>
          <w:noProof/>
          <w:sz w:val="21"/>
          <w:szCs w:val="21"/>
        </w:rPr>
      </w:pPr>
      <w:r w:rsidRPr="001A62C1">
        <w:rPr>
          <w:sz w:val="21"/>
          <w:szCs w:val="21"/>
        </w:rPr>
        <w:t xml:space="preserve">This is a short propaganda speech from China’s Foreign Minister. </w:t>
      </w:r>
      <w:r w:rsidRPr="001A62C1">
        <w:rPr>
          <w:noProof/>
          <w:sz w:val="21"/>
          <w:szCs w:val="21"/>
        </w:rPr>
        <w:t xml:space="preserve">Y. Wang, </w:t>
      </w:r>
      <w:r w:rsidRPr="001A62C1">
        <w:rPr>
          <w:i/>
          <w:noProof/>
          <w:sz w:val="21"/>
          <w:szCs w:val="21"/>
        </w:rPr>
        <w:t>China: a Staunch Defender and Builder of the International Rule of Law</w:t>
      </w:r>
      <w:r w:rsidRPr="001A62C1">
        <w:rPr>
          <w:noProof/>
          <w:sz w:val="21"/>
          <w:szCs w:val="21"/>
        </w:rPr>
        <w:t xml:space="preserve">, 13 </w:t>
      </w:r>
      <w:r w:rsidRPr="001A62C1">
        <w:rPr>
          <w:smallCaps/>
          <w:noProof/>
          <w:sz w:val="21"/>
          <w:szCs w:val="21"/>
        </w:rPr>
        <w:t>Chinese journal of international law (Boulder, Colo.)</w:t>
      </w:r>
      <w:r w:rsidRPr="001A62C1">
        <w:rPr>
          <w:noProof/>
          <w:sz w:val="21"/>
          <w:szCs w:val="21"/>
        </w:rPr>
        <w:t xml:space="preserve"> 635-638 (2014)</w:t>
      </w:r>
    </w:p>
    <w:p w14:paraId="2179740C" w14:textId="77777777" w:rsidR="004D388E" w:rsidRPr="001A62C1" w:rsidRDefault="004D388E" w:rsidP="004D388E">
      <w:pPr>
        <w:pStyle w:val="readings"/>
        <w:spacing w:after="80"/>
        <w:ind w:left="720"/>
        <w:rPr>
          <w:sz w:val="21"/>
          <w:szCs w:val="21"/>
        </w:rPr>
      </w:pPr>
      <w:r w:rsidRPr="001A62C1">
        <w:rPr>
          <w:i/>
          <w:iCs/>
          <w:sz w:val="21"/>
          <w:szCs w:val="21"/>
        </w:rPr>
        <w:t xml:space="preserve">This is an in-progress chapter: </w:t>
      </w:r>
      <w:r w:rsidRPr="001A62C1">
        <w:rPr>
          <w:sz w:val="21"/>
          <w:szCs w:val="21"/>
        </w:rPr>
        <w:t xml:space="preserve">Ji </w:t>
      </w:r>
      <w:proofErr w:type="gramStart"/>
      <w:r w:rsidRPr="001A62C1">
        <w:rPr>
          <w:sz w:val="21"/>
          <w:szCs w:val="21"/>
        </w:rPr>
        <w:t>Li  &amp;</w:t>
      </w:r>
      <w:proofErr w:type="gramEnd"/>
      <w:r w:rsidRPr="001A62C1">
        <w:rPr>
          <w:sz w:val="21"/>
          <w:szCs w:val="21"/>
        </w:rPr>
        <w:t xml:space="preserve"> Karen J. Alter, Chinese and Western Perspectives on the Rule of Law and Their International Implications, Written for the </w:t>
      </w:r>
      <w:r w:rsidRPr="001A62C1">
        <w:rPr>
          <w:i/>
          <w:iCs/>
          <w:sz w:val="21"/>
          <w:szCs w:val="21"/>
        </w:rPr>
        <w:t xml:space="preserve">Cambridge Handbook on China and International </w:t>
      </w:r>
    </w:p>
    <w:p w14:paraId="4B65B418" w14:textId="77777777" w:rsidR="004D388E" w:rsidRDefault="004D388E" w:rsidP="004D388E">
      <w:pPr>
        <w:pStyle w:val="ColorfulList-Accent11"/>
        <w:rPr>
          <w:sz w:val="22"/>
        </w:rPr>
      </w:pPr>
    </w:p>
    <w:p w14:paraId="17BADE5A" w14:textId="77777777" w:rsidR="004D388E" w:rsidRDefault="004D388E" w:rsidP="004D388E">
      <w:pPr>
        <w:pStyle w:val="ColorfulList-Accent11"/>
        <w:rPr>
          <w:szCs w:val="24"/>
          <w:u w:val="single"/>
        </w:rPr>
      </w:pPr>
      <w:r>
        <w:rPr>
          <w:szCs w:val="24"/>
          <w:u w:val="single"/>
        </w:rPr>
        <w:t>B</w:t>
      </w:r>
      <w:r w:rsidRPr="00EE181F">
        <w:rPr>
          <w:szCs w:val="24"/>
          <w:u w:val="single"/>
        </w:rPr>
        <w:t xml:space="preserve">:  </w:t>
      </w:r>
      <w:r>
        <w:rPr>
          <w:szCs w:val="24"/>
          <w:u w:val="single"/>
        </w:rPr>
        <w:t>International Refugee Law: A Human Rights Failure: Special Guest Professor Alexander Betts</w:t>
      </w:r>
    </w:p>
    <w:p w14:paraId="76F0F02B" w14:textId="77777777" w:rsidR="004D388E" w:rsidRDefault="004D388E" w:rsidP="004D388E">
      <w:pPr>
        <w:pStyle w:val="ColorfulList-Accent11"/>
        <w:rPr>
          <w:color w:val="333333"/>
          <w:sz w:val="22"/>
          <w:shd w:val="clear" w:color="auto" w:fill="FFFFFF"/>
        </w:rPr>
      </w:pPr>
      <w:r>
        <w:rPr>
          <w:color w:val="333333"/>
          <w:sz w:val="22"/>
          <w:shd w:val="clear" w:color="auto" w:fill="FFFFFF"/>
        </w:rPr>
        <w:t>I have invited Professor Alexander Betts to talk with us about this issue, via Zoom. He is an expert on the topic.  He asks that you read three chapters from his new book:</w:t>
      </w:r>
    </w:p>
    <w:p w14:paraId="143A9AC8" w14:textId="77777777" w:rsidR="004D388E" w:rsidRPr="00DF3E9E" w:rsidRDefault="004D388E" w:rsidP="004D388E">
      <w:pPr>
        <w:pStyle w:val="readings"/>
        <w:ind w:left="0"/>
        <w:rPr>
          <w:bCs/>
          <w:i/>
        </w:rPr>
      </w:pPr>
      <w:r w:rsidRPr="00B51A98">
        <w:rPr>
          <w:bCs/>
          <w:i/>
        </w:rPr>
        <w:t>Assigned Reading:</w:t>
      </w:r>
    </w:p>
    <w:p w14:paraId="2750B98F" w14:textId="77777777" w:rsidR="004D388E" w:rsidRPr="003B5B9C" w:rsidRDefault="004D388E" w:rsidP="004D388E">
      <w:pPr>
        <w:ind w:left="720"/>
        <w:rPr>
          <w:sz w:val="21"/>
          <w:szCs w:val="21"/>
        </w:rPr>
      </w:pPr>
      <w:r w:rsidRPr="003B5B9C">
        <w:rPr>
          <w:sz w:val="21"/>
          <w:szCs w:val="21"/>
        </w:rPr>
        <w:t xml:space="preserve">Betts. (2021). </w:t>
      </w:r>
      <w:r w:rsidRPr="003B5B9C">
        <w:rPr>
          <w:i/>
          <w:iCs/>
          <w:sz w:val="21"/>
          <w:szCs w:val="21"/>
        </w:rPr>
        <w:t>Wealth of refugees: how displaced people can build economies</w:t>
      </w:r>
      <w:r w:rsidRPr="003B5B9C">
        <w:rPr>
          <w:sz w:val="21"/>
          <w:szCs w:val="21"/>
        </w:rPr>
        <w:t>.</w:t>
      </w:r>
      <w:r w:rsidRPr="003B5B9C">
        <w:rPr>
          <w:sz w:val="22"/>
          <w:szCs w:val="22"/>
        </w:rPr>
        <w:t xml:space="preserve"> Oxford </w:t>
      </w:r>
      <w:r w:rsidRPr="003B5B9C">
        <w:rPr>
          <w:sz w:val="21"/>
          <w:szCs w:val="21"/>
        </w:rPr>
        <w:t>University Press. Chapters 1 (Introduction 1-20), Skim 2 (The Search for Sustainability 21-66)) &amp; 8 (The Politics of Refugee Rights 207-221)</w:t>
      </w:r>
    </w:p>
    <w:p w14:paraId="5EEB60B0" w14:textId="77777777" w:rsidR="004D388E" w:rsidRPr="003B5B9C" w:rsidRDefault="004D388E" w:rsidP="004D388E">
      <w:pPr>
        <w:ind w:left="720"/>
        <w:rPr>
          <w:sz w:val="21"/>
          <w:szCs w:val="21"/>
        </w:rPr>
      </w:pPr>
    </w:p>
    <w:p w14:paraId="06E9338E" w14:textId="77777777" w:rsidR="004D388E" w:rsidRPr="003B5B9C" w:rsidRDefault="004D388E" w:rsidP="004D388E">
      <w:pPr>
        <w:ind w:left="720"/>
        <w:rPr>
          <w:sz w:val="22"/>
          <w:szCs w:val="22"/>
        </w:rPr>
      </w:pPr>
      <w:r w:rsidRPr="003B5B9C">
        <w:rPr>
          <w:sz w:val="21"/>
          <w:szCs w:val="21"/>
        </w:rPr>
        <w:t xml:space="preserve">Optional but recommended:  Watch </w:t>
      </w:r>
      <w:hyperlink r:id="rId40" w:history="1">
        <w:r w:rsidRPr="003B5B9C">
          <w:rPr>
            <w:rStyle w:val="Hyperlink"/>
            <w:sz w:val="21"/>
            <w:szCs w:val="21"/>
          </w:rPr>
          <w:t>Professor Bett’s TED Talk:</w:t>
        </w:r>
      </w:hyperlink>
      <w:r w:rsidRPr="003B5B9C">
        <w:rPr>
          <w:sz w:val="21"/>
          <w:szCs w:val="21"/>
        </w:rPr>
        <w:t xml:space="preserve"> Our Refugee System is Failing, here is how we can fix it</w:t>
      </w:r>
    </w:p>
    <w:p w14:paraId="3B6B8C7A" w14:textId="77777777" w:rsidR="004D388E" w:rsidRPr="003C09DE" w:rsidRDefault="004D388E" w:rsidP="004D388E">
      <w:pPr>
        <w:pStyle w:val="ColorfulList-Accent11"/>
        <w:rPr>
          <w:color w:val="333333"/>
          <w:sz w:val="22"/>
          <w:shd w:val="clear" w:color="auto" w:fill="FFFFFF"/>
        </w:rPr>
      </w:pPr>
    </w:p>
    <w:p w14:paraId="27F8FF83" w14:textId="77777777" w:rsidR="004D388E" w:rsidRPr="00A703CE" w:rsidRDefault="004D388E" w:rsidP="004D388E">
      <w:pPr>
        <w:pStyle w:val="Heading2"/>
      </w:pPr>
      <w:r w:rsidRPr="00A703CE">
        <w:t xml:space="preserve">Week </w:t>
      </w:r>
      <w:r>
        <w:t>9</w:t>
      </w:r>
      <w:r w:rsidRPr="00A703CE">
        <w:t xml:space="preserve">:  </w:t>
      </w:r>
      <w:r>
        <w:t>International Law and Human Rights</w:t>
      </w:r>
      <w:r w:rsidRPr="00A703CE">
        <w:t xml:space="preserve"> (</w:t>
      </w:r>
      <w:r>
        <w:t>March 1-3</w:t>
      </w:r>
      <w:r w:rsidRPr="00A703CE">
        <w:t>)</w:t>
      </w:r>
    </w:p>
    <w:p w14:paraId="166EFA3E" w14:textId="77777777" w:rsidR="004D388E" w:rsidRPr="00B97AAA" w:rsidRDefault="004D388E" w:rsidP="004D388E">
      <w:pPr>
        <w:rPr>
          <w:sz w:val="21"/>
          <w:szCs w:val="21"/>
        </w:rPr>
      </w:pPr>
      <w:r w:rsidRPr="00B97AAA">
        <w:rPr>
          <w:sz w:val="21"/>
          <w:szCs w:val="21"/>
        </w:rPr>
        <w:t xml:space="preserve">There are many international human rights instruments, and many of the international legal provisions are embedded into national law. In addition, there are regional human rights courts in Europe (the European Court of Human Rights), Latin America (the Inter-American Court of Human Rights), and Africa (the African Court of people and Human Rights, plus regional African courts are also enforcers of human rights cases). </w:t>
      </w:r>
      <w:proofErr w:type="gramStart"/>
      <w:r w:rsidRPr="00B97AAA">
        <w:rPr>
          <w:sz w:val="21"/>
          <w:szCs w:val="21"/>
        </w:rPr>
        <w:t>First</w:t>
      </w:r>
      <w:proofErr w:type="gramEnd"/>
      <w:r w:rsidRPr="00B97AAA">
        <w:rPr>
          <w:sz w:val="21"/>
          <w:szCs w:val="21"/>
        </w:rPr>
        <w:t xml:space="preserve"> we will review the international human rights law on the books, including a few domestic and international legal rulings inspired by international treaties.  </w:t>
      </w:r>
      <w:proofErr w:type="gramStart"/>
      <w:r w:rsidRPr="00B97AAA">
        <w:rPr>
          <w:sz w:val="21"/>
          <w:szCs w:val="21"/>
        </w:rPr>
        <w:t>Next</w:t>
      </w:r>
      <w:proofErr w:type="gramEnd"/>
      <w:r w:rsidRPr="00B97AAA">
        <w:rPr>
          <w:sz w:val="21"/>
          <w:szCs w:val="21"/>
        </w:rPr>
        <w:t xml:space="preserve"> we will review the debate about how and whether these human rights agreements are successful. I think there is ample evidence that the systems succeed in their goals, but there is also an effort to recast the conversation, and to suggest that human rights should not be seen as binding elements of international law.</w:t>
      </w:r>
    </w:p>
    <w:p w14:paraId="3A82D219" w14:textId="77777777" w:rsidR="004D388E" w:rsidRDefault="004D388E" w:rsidP="004D388E">
      <w:pPr>
        <w:pStyle w:val="ColorfulList-Accent11"/>
        <w:rPr>
          <w:szCs w:val="24"/>
          <w:u w:val="single"/>
        </w:rPr>
      </w:pPr>
    </w:p>
    <w:p w14:paraId="47C2DE0D" w14:textId="77777777" w:rsidR="004D388E" w:rsidRDefault="004D388E" w:rsidP="004D388E">
      <w:pPr>
        <w:pStyle w:val="ColorfulList-Accent11"/>
        <w:rPr>
          <w:szCs w:val="24"/>
          <w:u w:val="single"/>
        </w:rPr>
      </w:pPr>
      <w:r w:rsidRPr="00EE181F">
        <w:rPr>
          <w:szCs w:val="24"/>
          <w:u w:val="single"/>
        </w:rPr>
        <w:t xml:space="preserve">A:  </w:t>
      </w:r>
      <w:r>
        <w:rPr>
          <w:szCs w:val="24"/>
          <w:u w:val="single"/>
        </w:rPr>
        <w:t>Law on the Books + the Institutional Apparatus to Protect Human Rights</w:t>
      </w:r>
    </w:p>
    <w:p w14:paraId="19CD71D1" w14:textId="77777777" w:rsidR="004D388E" w:rsidRPr="003B5B9C" w:rsidRDefault="004D388E" w:rsidP="004D388E">
      <w:pPr>
        <w:pStyle w:val="readings"/>
        <w:numPr>
          <w:ilvl w:val="0"/>
          <w:numId w:val="48"/>
        </w:numPr>
        <w:spacing w:after="80"/>
        <w:rPr>
          <w:sz w:val="21"/>
          <w:szCs w:val="21"/>
        </w:rPr>
      </w:pPr>
      <w:proofErr w:type="spellStart"/>
      <w:r w:rsidRPr="003B5B9C">
        <w:rPr>
          <w:sz w:val="21"/>
          <w:szCs w:val="21"/>
        </w:rPr>
        <w:t>Sciculna</w:t>
      </w:r>
      <w:proofErr w:type="spellEnd"/>
      <w:r w:rsidRPr="003B5B9C">
        <w:rPr>
          <w:sz w:val="21"/>
          <w:szCs w:val="21"/>
        </w:rPr>
        <w:t xml:space="preserve"> </w:t>
      </w:r>
      <w:r w:rsidRPr="003B5B9C">
        <w:rPr>
          <w:i/>
          <w:iCs/>
          <w:sz w:val="21"/>
          <w:szCs w:val="21"/>
        </w:rPr>
        <w:t>The Politics of International Law</w:t>
      </w:r>
      <w:r w:rsidRPr="003B5B9C">
        <w:rPr>
          <w:sz w:val="21"/>
          <w:szCs w:val="21"/>
        </w:rPr>
        <w:t xml:space="preserve"> Chapter 8: Human Rights in the Post WWII Era</w:t>
      </w:r>
    </w:p>
    <w:p w14:paraId="79941146" w14:textId="77777777" w:rsidR="004D388E" w:rsidRPr="003B5B9C" w:rsidRDefault="004D388E" w:rsidP="004D388E">
      <w:pPr>
        <w:pStyle w:val="readings"/>
        <w:numPr>
          <w:ilvl w:val="0"/>
          <w:numId w:val="48"/>
        </w:numPr>
        <w:spacing w:after="80"/>
        <w:rPr>
          <w:sz w:val="21"/>
          <w:szCs w:val="21"/>
        </w:rPr>
      </w:pPr>
      <w:proofErr w:type="spellStart"/>
      <w:r w:rsidRPr="003B5B9C">
        <w:rPr>
          <w:sz w:val="21"/>
          <w:szCs w:val="21"/>
        </w:rPr>
        <w:t>Slomanson’s</w:t>
      </w:r>
      <w:proofErr w:type="spellEnd"/>
      <w:r w:rsidRPr="003B5B9C">
        <w:rPr>
          <w:sz w:val="21"/>
          <w:szCs w:val="21"/>
        </w:rPr>
        <w:t xml:space="preserve"> The UN’s promotional role (re: human rights). 10.2. Skip the death penalty discuss. The </w:t>
      </w:r>
      <w:proofErr w:type="spellStart"/>
      <w:r w:rsidRPr="003B5B9C">
        <w:rPr>
          <w:sz w:val="21"/>
          <w:szCs w:val="21"/>
        </w:rPr>
        <w:t>Ildiwe</w:t>
      </w:r>
      <w:proofErr w:type="spellEnd"/>
      <w:r w:rsidRPr="003B5B9C">
        <w:rPr>
          <w:sz w:val="21"/>
          <w:szCs w:val="21"/>
        </w:rPr>
        <w:t xml:space="preserve"> </w:t>
      </w:r>
      <w:proofErr w:type="spellStart"/>
      <w:r w:rsidRPr="003B5B9C">
        <w:rPr>
          <w:sz w:val="21"/>
          <w:szCs w:val="21"/>
        </w:rPr>
        <w:t>Mazibuku</w:t>
      </w:r>
      <w:proofErr w:type="spellEnd"/>
      <w:r w:rsidRPr="003B5B9C">
        <w:rPr>
          <w:sz w:val="21"/>
          <w:szCs w:val="21"/>
        </w:rPr>
        <w:t xml:space="preserve"> et all case mentioned on p. 590 is here. </w:t>
      </w:r>
      <w:proofErr w:type="gramStart"/>
      <w:r w:rsidRPr="003B5B9C">
        <w:rPr>
          <w:sz w:val="21"/>
          <w:szCs w:val="21"/>
        </w:rPr>
        <w:t>Plus</w:t>
      </w:r>
      <w:proofErr w:type="gramEnd"/>
      <w:r w:rsidRPr="003B5B9C">
        <w:rPr>
          <w:sz w:val="21"/>
          <w:szCs w:val="21"/>
        </w:rPr>
        <w:t xml:space="preserve"> skim, to get a sense of, 10.3 (the human rights potpourri).</w:t>
      </w:r>
    </w:p>
    <w:p w14:paraId="4067AD08" w14:textId="77777777" w:rsidR="004D388E" w:rsidRPr="003B5B9C" w:rsidRDefault="004D388E" w:rsidP="004D388E">
      <w:pPr>
        <w:pStyle w:val="readings"/>
        <w:numPr>
          <w:ilvl w:val="0"/>
          <w:numId w:val="48"/>
        </w:numPr>
        <w:spacing w:after="80"/>
        <w:rPr>
          <w:sz w:val="21"/>
          <w:szCs w:val="21"/>
        </w:rPr>
      </w:pPr>
      <w:proofErr w:type="spellStart"/>
      <w:r w:rsidRPr="003B5B9C">
        <w:rPr>
          <w:sz w:val="21"/>
          <w:szCs w:val="21"/>
        </w:rPr>
        <w:t>Awas</w:t>
      </w:r>
      <w:proofErr w:type="spellEnd"/>
      <w:r w:rsidRPr="003B5B9C">
        <w:rPr>
          <w:sz w:val="21"/>
          <w:szCs w:val="21"/>
        </w:rPr>
        <w:t xml:space="preserve"> </w:t>
      </w:r>
      <w:proofErr w:type="spellStart"/>
      <w:r w:rsidRPr="003B5B9C">
        <w:rPr>
          <w:sz w:val="21"/>
          <w:szCs w:val="21"/>
        </w:rPr>
        <w:t>Tigni</w:t>
      </w:r>
      <w:proofErr w:type="spellEnd"/>
      <w:r w:rsidRPr="003B5B9C">
        <w:rPr>
          <w:sz w:val="21"/>
          <w:szCs w:val="21"/>
        </w:rPr>
        <w:t xml:space="preserve"> case brief (</w:t>
      </w:r>
      <w:hyperlink r:id="rId41" w:history="1">
        <w:r w:rsidRPr="003B5B9C">
          <w:rPr>
            <w:rStyle w:val="Hyperlink"/>
            <w:sz w:val="21"/>
            <w:szCs w:val="21"/>
          </w:rPr>
          <w:t>here</w:t>
        </w:r>
      </w:hyperlink>
      <w:r w:rsidRPr="003B5B9C">
        <w:rPr>
          <w:sz w:val="21"/>
          <w:szCs w:val="21"/>
        </w:rPr>
        <w:t>) and human rights policy brief (here)</w:t>
      </w:r>
    </w:p>
    <w:p w14:paraId="6465D675" w14:textId="77777777" w:rsidR="004D388E" w:rsidRDefault="004D388E" w:rsidP="004D388E">
      <w:pPr>
        <w:pStyle w:val="ColorfulList-Accent11"/>
        <w:rPr>
          <w:szCs w:val="24"/>
          <w:u w:val="single"/>
        </w:rPr>
      </w:pPr>
    </w:p>
    <w:p w14:paraId="31E13C71" w14:textId="77777777" w:rsidR="004D388E" w:rsidRPr="00EE181F" w:rsidRDefault="004D388E" w:rsidP="004D388E">
      <w:pPr>
        <w:pStyle w:val="ColorfulList-Accent11"/>
        <w:rPr>
          <w:szCs w:val="24"/>
          <w:u w:val="single"/>
        </w:rPr>
      </w:pPr>
      <w:r>
        <w:rPr>
          <w:szCs w:val="24"/>
          <w:u w:val="single"/>
        </w:rPr>
        <w:t>B: A retreat from protecting human rights? And Class Conclusion</w:t>
      </w:r>
    </w:p>
    <w:p w14:paraId="28D89125" w14:textId="77777777" w:rsidR="004D388E" w:rsidRDefault="004D388E" w:rsidP="004D388E">
      <w:pPr>
        <w:pStyle w:val="readings"/>
        <w:numPr>
          <w:ilvl w:val="0"/>
          <w:numId w:val="49"/>
        </w:numPr>
        <w:spacing w:after="80"/>
        <w:rPr>
          <w:sz w:val="21"/>
          <w:szCs w:val="21"/>
        </w:rPr>
      </w:pPr>
      <w:r>
        <w:rPr>
          <w:sz w:val="21"/>
          <w:szCs w:val="21"/>
        </w:rPr>
        <w:t xml:space="preserve">US Supreme Court </w:t>
      </w:r>
      <w:proofErr w:type="spellStart"/>
      <w:r>
        <w:rPr>
          <w:sz w:val="21"/>
          <w:szCs w:val="21"/>
        </w:rPr>
        <w:t>Koibel</w:t>
      </w:r>
      <w:proofErr w:type="spellEnd"/>
      <w:r>
        <w:rPr>
          <w:sz w:val="21"/>
          <w:szCs w:val="21"/>
        </w:rPr>
        <w:t xml:space="preserve"> ruling; US Supreme Court Nestlé ruling (these were part of Week 5’s extras) + Amnesty International’s </w:t>
      </w:r>
      <w:hyperlink r:id="rId42" w:history="1">
        <w:r w:rsidRPr="00EF2177">
          <w:rPr>
            <w:rStyle w:val="Hyperlink"/>
            <w:sz w:val="21"/>
            <w:szCs w:val="21"/>
          </w:rPr>
          <w:t>summary of ECOWAS’ ruling</w:t>
        </w:r>
      </w:hyperlink>
      <w:r>
        <w:rPr>
          <w:sz w:val="21"/>
          <w:szCs w:val="21"/>
        </w:rPr>
        <w:t xml:space="preserve">. </w:t>
      </w:r>
    </w:p>
    <w:p w14:paraId="174506F8" w14:textId="77777777" w:rsidR="004D388E" w:rsidRDefault="004D388E" w:rsidP="004D388E">
      <w:pPr>
        <w:pStyle w:val="readings"/>
        <w:numPr>
          <w:ilvl w:val="0"/>
          <w:numId w:val="49"/>
        </w:numPr>
        <w:spacing w:after="80"/>
        <w:rPr>
          <w:sz w:val="21"/>
          <w:szCs w:val="21"/>
        </w:rPr>
      </w:pPr>
      <w:proofErr w:type="spellStart"/>
      <w:r w:rsidRPr="003B5B9C">
        <w:rPr>
          <w:sz w:val="21"/>
          <w:szCs w:val="21"/>
        </w:rPr>
        <w:t>Wuerth</w:t>
      </w:r>
      <w:proofErr w:type="spellEnd"/>
      <w:r w:rsidRPr="003B5B9C">
        <w:rPr>
          <w:sz w:val="21"/>
          <w:szCs w:val="21"/>
        </w:rPr>
        <w:t xml:space="preserve">, Ingrid. 2018. International Law in the Post-Human Rights Era. </w:t>
      </w:r>
      <w:r w:rsidRPr="003B5B9C">
        <w:rPr>
          <w:i/>
          <w:iCs/>
          <w:sz w:val="21"/>
          <w:szCs w:val="21"/>
        </w:rPr>
        <w:t>Texas Law Review</w:t>
      </w:r>
      <w:r w:rsidRPr="003B5B9C">
        <w:rPr>
          <w:sz w:val="21"/>
          <w:szCs w:val="21"/>
        </w:rPr>
        <w:t xml:space="preserve"> 96(2): 279-349.</w:t>
      </w:r>
      <w:r>
        <w:rPr>
          <w:sz w:val="21"/>
          <w:szCs w:val="21"/>
        </w:rPr>
        <w:t xml:space="preserve"> Parts I, III, IV.</w:t>
      </w:r>
    </w:p>
    <w:p w14:paraId="4E29195B" w14:textId="77777777" w:rsidR="004D388E" w:rsidRPr="003B5B9C" w:rsidRDefault="004D388E" w:rsidP="004D388E">
      <w:pPr>
        <w:pStyle w:val="readings"/>
        <w:spacing w:after="80"/>
        <w:rPr>
          <w:sz w:val="21"/>
          <w:szCs w:val="21"/>
        </w:rPr>
      </w:pPr>
      <w:r>
        <w:rPr>
          <w:sz w:val="21"/>
          <w:szCs w:val="21"/>
        </w:rPr>
        <w:t xml:space="preserve">Extra: there is a long and twisty story about efforts to sue Chevron for pollution in Ecuador. We will not read this story, but if you are interested, </w:t>
      </w:r>
      <w:hyperlink r:id="rId43" w:history="1">
        <w:r w:rsidRPr="00B51CB6">
          <w:rPr>
            <w:rStyle w:val="Hyperlink"/>
            <w:sz w:val="21"/>
            <w:szCs w:val="21"/>
          </w:rPr>
          <w:t>here is a WSJ article on it</w:t>
        </w:r>
      </w:hyperlink>
      <w:r>
        <w:rPr>
          <w:sz w:val="21"/>
          <w:szCs w:val="21"/>
        </w:rPr>
        <w:t>.</w:t>
      </w:r>
    </w:p>
    <w:p w14:paraId="19BE99EB" w14:textId="77777777" w:rsidR="004D388E" w:rsidRPr="00433B8B" w:rsidRDefault="004D388E" w:rsidP="004D388E">
      <w:pPr>
        <w:pStyle w:val="readings"/>
        <w:spacing w:after="80"/>
        <w:ind w:left="0"/>
        <w:rPr>
          <w:u w:val="single"/>
        </w:rPr>
      </w:pPr>
      <w:r w:rsidRPr="00433B8B">
        <w:rPr>
          <w:u w:val="single"/>
        </w:rPr>
        <w:t xml:space="preserve">C: </w:t>
      </w:r>
      <w:r>
        <w:rPr>
          <w:u w:val="single"/>
        </w:rPr>
        <w:t xml:space="preserve">Extraterritorial </w:t>
      </w:r>
      <w:r w:rsidRPr="00433B8B">
        <w:rPr>
          <w:u w:val="single"/>
        </w:rPr>
        <w:t xml:space="preserve">strategies to protect </w:t>
      </w:r>
      <w:r>
        <w:rPr>
          <w:u w:val="single"/>
        </w:rPr>
        <w:t>h</w:t>
      </w:r>
      <w:r w:rsidRPr="00433B8B">
        <w:rPr>
          <w:u w:val="single"/>
        </w:rPr>
        <w:t xml:space="preserve">uman </w:t>
      </w:r>
      <w:r>
        <w:rPr>
          <w:u w:val="single"/>
        </w:rPr>
        <w:t>r</w:t>
      </w:r>
      <w:r w:rsidRPr="00433B8B">
        <w:rPr>
          <w:u w:val="single"/>
        </w:rPr>
        <w:t>ights</w:t>
      </w:r>
    </w:p>
    <w:p w14:paraId="40238864" w14:textId="77777777" w:rsidR="004D388E" w:rsidRDefault="004D388E" w:rsidP="004D388E">
      <w:pPr>
        <w:pStyle w:val="readings"/>
        <w:spacing w:after="80"/>
        <w:ind w:left="0"/>
        <w:rPr>
          <w:sz w:val="21"/>
          <w:szCs w:val="21"/>
        </w:rPr>
      </w:pPr>
      <w:r w:rsidRPr="00BF62A8">
        <w:rPr>
          <w:sz w:val="21"/>
          <w:szCs w:val="21"/>
        </w:rPr>
        <w:t xml:space="preserve">Look up the </w:t>
      </w:r>
      <w:hyperlink r:id="rId44" w:history="1">
        <w:r w:rsidRPr="00BF62A8">
          <w:rPr>
            <w:rStyle w:val="Hyperlink"/>
            <w:sz w:val="21"/>
            <w:szCs w:val="21"/>
          </w:rPr>
          <w:t>US State Department’s report for your panel country</w:t>
        </w:r>
      </w:hyperlink>
      <w:r w:rsidRPr="00BF62A8">
        <w:rPr>
          <w:sz w:val="21"/>
          <w:szCs w:val="21"/>
        </w:rPr>
        <w:t xml:space="preserve">. If you are the US, then please overview the entire 2016 report, which was issued under the Obama administration, and see if there is a difference in the 2019 report (issued under the Trump administration). </w:t>
      </w:r>
    </w:p>
    <w:p w14:paraId="2E342AC3" w14:textId="77777777" w:rsidR="004D388E" w:rsidRPr="00C13907" w:rsidRDefault="004D388E" w:rsidP="004D388E">
      <w:pPr>
        <w:pStyle w:val="readings"/>
        <w:pBdr>
          <w:top w:val="single" w:sz="4" w:space="1" w:color="auto"/>
          <w:left w:val="single" w:sz="4" w:space="4" w:color="auto"/>
          <w:bottom w:val="single" w:sz="4" w:space="1" w:color="auto"/>
          <w:right w:val="single" w:sz="4" w:space="4" w:color="auto"/>
        </w:pBdr>
        <w:spacing w:after="80"/>
        <w:ind w:left="0"/>
        <w:rPr>
          <w:sz w:val="21"/>
          <w:szCs w:val="21"/>
        </w:rPr>
      </w:pPr>
      <w:r w:rsidRPr="00876E66">
        <w:rPr>
          <w:b/>
          <w:bCs/>
          <w:color w:val="538135" w:themeColor="accent6" w:themeShade="BF"/>
          <w:sz w:val="21"/>
          <w:szCs w:val="21"/>
        </w:rPr>
        <w:t>Briefing book 8:</w:t>
      </w:r>
      <w:r w:rsidRPr="00876E66">
        <w:rPr>
          <w:color w:val="538135" w:themeColor="accent6" w:themeShade="BF"/>
          <w:sz w:val="21"/>
          <w:szCs w:val="21"/>
        </w:rPr>
        <w:t xml:space="preserve"> </w:t>
      </w:r>
      <w:r w:rsidRPr="00041B50">
        <w:rPr>
          <w:b/>
          <w:bCs/>
          <w:color w:val="538135" w:themeColor="accent6" w:themeShade="BF"/>
          <w:sz w:val="21"/>
          <w:szCs w:val="21"/>
        </w:rPr>
        <w:t>Your Country &amp; Human Rights.</w:t>
      </w:r>
      <w:r>
        <w:rPr>
          <w:sz w:val="21"/>
          <w:szCs w:val="21"/>
        </w:rPr>
        <w:t xml:space="preserve">  </w:t>
      </w:r>
      <w:r>
        <w:rPr>
          <w:i/>
          <w:iCs/>
          <w:sz w:val="21"/>
          <w:szCs w:val="21"/>
        </w:rPr>
        <w:t xml:space="preserve">Every country but the US: </w:t>
      </w:r>
      <w:r>
        <w:rPr>
          <w:sz w:val="21"/>
          <w:szCs w:val="21"/>
        </w:rPr>
        <w:t xml:space="preserve">Review the US State Department’s report on your country. Write a policy brief on the report, including your recommendation on whether the government should release a statement condemning the US report. If you do recommend a statement, what would you include in it.  </w:t>
      </w:r>
      <w:r w:rsidRPr="0005785B">
        <w:rPr>
          <w:i/>
          <w:iCs/>
          <w:sz w:val="21"/>
          <w:szCs w:val="21"/>
        </w:rPr>
        <w:t>For the US case</w:t>
      </w:r>
      <w:r>
        <w:rPr>
          <w:sz w:val="21"/>
          <w:szCs w:val="21"/>
        </w:rPr>
        <w:t xml:space="preserve">, the assignment is the same but it should be based on the UN Human Rights Commission’s report (general page </w:t>
      </w:r>
      <w:hyperlink r:id="rId45" w:history="1">
        <w:r w:rsidRPr="007D1D36">
          <w:rPr>
            <w:rStyle w:val="Hyperlink"/>
            <w:sz w:val="21"/>
            <w:szCs w:val="21"/>
          </w:rPr>
          <w:t>here</w:t>
        </w:r>
      </w:hyperlink>
      <w:r>
        <w:rPr>
          <w:sz w:val="21"/>
          <w:szCs w:val="21"/>
        </w:rPr>
        <w:t xml:space="preserve">, Working group report </w:t>
      </w:r>
      <w:hyperlink r:id="rId46" w:history="1">
        <w:r w:rsidRPr="000D1D9F">
          <w:rPr>
            <w:rStyle w:val="Hyperlink"/>
            <w:sz w:val="21"/>
            <w:szCs w:val="21"/>
          </w:rPr>
          <w:t>here</w:t>
        </w:r>
      </w:hyperlink>
      <w:r>
        <w:rPr>
          <w:sz w:val="21"/>
          <w:szCs w:val="21"/>
        </w:rPr>
        <w:t>).</w:t>
      </w:r>
    </w:p>
    <w:p w14:paraId="22594ACA" w14:textId="77777777" w:rsidR="004D388E" w:rsidRPr="00EE181F" w:rsidRDefault="004D388E" w:rsidP="004D388E">
      <w:pPr>
        <w:pStyle w:val="ColorfulList-Accent11"/>
        <w:rPr>
          <w:sz w:val="22"/>
        </w:rPr>
      </w:pPr>
    </w:p>
    <w:p w14:paraId="5696F9F4" w14:textId="77777777" w:rsidR="004D388E" w:rsidRDefault="004D388E" w:rsidP="004D388E">
      <w:pPr>
        <w:pStyle w:val="ColorfulList-Accent11"/>
        <w:rPr>
          <w:rFonts w:eastAsia="MS Mincho"/>
          <w:b/>
          <w:color w:val="FF6600"/>
        </w:rPr>
      </w:pPr>
      <w:r>
        <w:rPr>
          <w:rFonts w:eastAsia="MS Mincho"/>
          <w:b/>
          <w:color w:val="FF6600"/>
        </w:rPr>
        <w:t>Third</w:t>
      </w:r>
      <w:r w:rsidRPr="00A80CC1">
        <w:rPr>
          <w:rFonts w:eastAsia="MS Mincho"/>
          <w:b/>
          <w:color w:val="FF6600"/>
        </w:rPr>
        <w:t xml:space="preserve"> </w:t>
      </w:r>
      <w:r>
        <w:rPr>
          <w:rFonts w:eastAsia="MS Mincho"/>
          <w:b/>
          <w:color w:val="FF6600"/>
        </w:rPr>
        <w:t xml:space="preserve">on-line </w:t>
      </w:r>
      <w:r w:rsidRPr="00A80CC1">
        <w:rPr>
          <w:rFonts w:eastAsia="MS Mincho"/>
          <w:b/>
          <w:color w:val="FF6600"/>
        </w:rPr>
        <w:t xml:space="preserve">quiz </w:t>
      </w:r>
      <w:r>
        <w:rPr>
          <w:rFonts w:eastAsia="MS Mincho"/>
          <w:b/>
          <w:color w:val="FF6600"/>
        </w:rPr>
        <w:t>to be completed by</w:t>
      </w:r>
      <w:r w:rsidRPr="00A80CC1">
        <w:rPr>
          <w:rFonts w:eastAsia="MS Mincho"/>
          <w:b/>
          <w:color w:val="FF6600"/>
        </w:rPr>
        <w:t xml:space="preserve"> </w:t>
      </w:r>
      <w:r>
        <w:rPr>
          <w:rFonts w:eastAsia="MS Mincho"/>
          <w:b/>
          <w:color w:val="FF6600"/>
        </w:rPr>
        <w:t>March 6 at noon</w:t>
      </w:r>
    </w:p>
    <w:p w14:paraId="45ED5956" w14:textId="77777777" w:rsidR="004D388E" w:rsidRDefault="004D388E" w:rsidP="00A703CE">
      <w:pPr>
        <w:pStyle w:val="Heading2"/>
      </w:pPr>
    </w:p>
    <w:p w14:paraId="50B52836" w14:textId="527FD4F3" w:rsidR="004D388E" w:rsidRDefault="004D388E" w:rsidP="004D388E">
      <w:pPr>
        <w:pStyle w:val="Heading1"/>
      </w:pPr>
      <w:r>
        <w:t xml:space="preserve">topics </w:t>
      </w:r>
      <w:r>
        <w:t>We chose from</w:t>
      </w:r>
    </w:p>
    <w:p w14:paraId="64590523" w14:textId="3D89209E" w:rsidR="00EB7B3D" w:rsidRPr="004D388E" w:rsidRDefault="00EB7B3D" w:rsidP="00A703CE">
      <w:pPr>
        <w:pStyle w:val="Heading2"/>
        <w:rPr>
          <w:rFonts w:ascii="Times New Roman" w:hAnsi="Times New Roman"/>
          <w:i w:val="0"/>
          <w:sz w:val="22"/>
          <w:szCs w:val="22"/>
        </w:rPr>
      </w:pPr>
      <w:r w:rsidRPr="004D388E">
        <w:rPr>
          <w:rFonts w:ascii="Times New Roman" w:hAnsi="Times New Roman"/>
          <w:i w:val="0"/>
          <w:sz w:val="22"/>
          <w:szCs w:val="22"/>
        </w:rPr>
        <w:t>The Global Trade Regime (a week)</w:t>
      </w:r>
      <w:r w:rsidRPr="004D388E">
        <w:rPr>
          <w:rFonts w:ascii="Times New Roman" w:hAnsi="Times New Roman"/>
          <w:i w:val="0"/>
          <w:sz w:val="22"/>
          <w:szCs w:val="22"/>
        </w:rPr>
        <w:tab/>
      </w:r>
      <w:r w:rsidRPr="004D388E">
        <w:rPr>
          <w:rFonts w:ascii="Times New Roman" w:hAnsi="Times New Roman"/>
          <w:i w:val="0"/>
          <w:sz w:val="22"/>
          <w:szCs w:val="22"/>
        </w:rPr>
        <w:tab/>
      </w:r>
      <w:r w:rsidRPr="004D388E">
        <w:rPr>
          <w:rFonts w:ascii="Times New Roman" w:hAnsi="Times New Roman"/>
          <w:i w:val="0"/>
          <w:sz w:val="22"/>
          <w:szCs w:val="22"/>
        </w:rPr>
        <w:tab/>
      </w:r>
      <w:r w:rsidRPr="004D388E">
        <w:rPr>
          <w:rFonts w:ascii="Times New Roman" w:hAnsi="Times New Roman"/>
          <w:i w:val="0"/>
          <w:sz w:val="22"/>
          <w:szCs w:val="22"/>
        </w:rPr>
        <w:tab/>
      </w:r>
      <w:r w:rsidRPr="004D388E">
        <w:rPr>
          <w:rFonts w:ascii="Times New Roman" w:hAnsi="Times New Roman"/>
          <w:i w:val="0"/>
          <w:sz w:val="22"/>
          <w:szCs w:val="22"/>
        </w:rPr>
        <w:tab/>
      </w:r>
      <w:r w:rsidRPr="004D388E">
        <w:rPr>
          <w:rFonts w:ascii="Times New Roman" w:hAnsi="Times New Roman"/>
          <w:i w:val="0"/>
          <w:sz w:val="22"/>
          <w:szCs w:val="22"/>
        </w:rPr>
        <w:tab/>
      </w:r>
    </w:p>
    <w:p w14:paraId="4626EAC1" w14:textId="2DAFED25" w:rsidR="00EB7B3D" w:rsidRPr="00DB62FB" w:rsidRDefault="00EB7B3D" w:rsidP="00EB7B3D">
      <w:pPr>
        <w:pStyle w:val="subheading"/>
        <w:ind w:left="0" w:firstLine="0"/>
        <w:rPr>
          <w:sz w:val="22"/>
          <w:szCs w:val="22"/>
          <w:u w:val="none"/>
        </w:rPr>
      </w:pPr>
      <w:r w:rsidRPr="00DB62FB">
        <w:rPr>
          <w:sz w:val="22"/>
          <w:szCs w:val="22"/>
          <w:u w:val="none"/>
        </w:rPr>
        <w:t xml:space="preserve">The General Agreement on Tariffs and Trade became the World Trade Organization in 1994.  These two institutions have built a relatively open global trading system. The current system is under great stress, and this week we would </w:t>
      </w:r>
      <w:r w:rsidR="00884CC3">
        <w:rPr>
          <w:sz w:val="22"/>
          <w:szCs w:val="22"/>
          <w:u w:val="none"/>
        </w:rPr>
        <w:t>investigate</w:t>
      </w:r>
      <w:r w:rsidRPr="00DB62FB">
        <w:rPr>
          <w:sz w:val="22"/>
          <w:szCs w:val="22"/>
          <w:u w:val="none"/>
        </w:rPr>
        <w:t xml:space="preserve"> what the WTO </w:t>
      </w:r>
      <w:proofErr w:type="gramStart"/>
      <w:r w:rsidRPr="00DB62FB">
        <w:rPr>
          <w:sz w:val="22"/>
          <w:szCs w:val="22"/>
          <w:u w:val="none"/>
        </w:rPr>
        <w:t>provided, and</w:t>
      </w:r>
      <w:proofErr w:type="gramEnd"/>
      <w:r w:rsidRPr="00DB62FB">
        <w:rPr>
          <w:sz w:val="22"/>
          <w:szCs w:val="22"/>
          <w:u w:val="none"/>
        </w:rPr>
        <w:t xml:space="preserve"> think about what a world without the WTO looks like. We would also focus on the controversial issue of property rights protection in international trade. </w:t>
      </w:r>
      <w:r w:rsidR="00884CC3">
        <w:rPr>
          <w:sz w:val="22"/>
          <w:szCs w:val="22"/>
          <w:u w:val="none"/>
        </w:rPr>
        <w:t>Intellectual property protection us a major issue given the current pandemic.</w:t>
      </w:r>
      <w:r w:rsidRPr="00DB62FB">
        <w:rPr>
          <w:sz w:val="22"/>
          <w:szCs w:val="22"/>
          <w:u w:val="none"/>
        </w:rPr>
        <w:t xml:space="preserve"> </w:t>
      </w:r>
    </w:p>
    <w:p w14:paraId="5E08BC30" w14:textId="77777777" w:rsidR="00EB7B3D" w:rsidRPr="00DB62FB" w:rsidRDefault="00EB7B3D" w:rsidP="00EB7B3D">
      <w:pPr>
        <w:rPr>
          <w:sz w:val="22"/>
          <w:szCs w:val="22"/>
        </w:rPr>
      </w:pPr>
    </w:p>
    <w:p w14:paraId="7835BE9D" w14:textId="30753C96" w:rsidR="00EB7B3D" w:rsidRPr="004D388E" w:rsidRDefault="00EB7B3D" w:rsidP="00A703CE">
      <w:pPr>
        <w:pStyle w:val="Heading2"/>
      </w:pPr>
      <w:r w:rsidRPr="004D388E">
        <w:rPr>
          <w:rFonts w:ascii="Times New Roman" w:hAnsi="Times New Roman"/>
          <w:i w:val="0"/>
          <w:sz w:val="22"/>
          <w:szCs w:val="22"/>
        </w:rPr>
        <w:t>Human Rights Issues, and a focus on the prohibition against torture (a week)</w:t>
      </w:r>
      <w:r w:rsidR="004D388E" w:rsidRPr="004D388E">
        <w:rPr>
          <w:rFonts w:ascii="Times New Roman" w:hAnsi="Times New Roman"/>
          <w:i w:val="0"/>
          <w:sz w:val="22"/>
          <w:szCs w:val="22"/>
        </w:rPr>
        <w:br/>
      </w:r>
      <w:r w:rsidRPr="004D388E">
        <w:rPr>
          <w:rFonts w:ascii="Times New Roman" w:hAnsi="Times New Roman"/>
          <w:b w:val="0"/>
          <w:i w:val="0"/>
          <w:sz w:val="22"/>
          <w:szCs w:val="22"/>
        </w:rPr>
        <w:t xml:space="preserve">Conservatives like to claim that international human rights are dead. This is, in my view, quite an exaggeration.  Human rights obligations are part of nearly every constitution, and most countries have National Institutes of Human Rights which regularly monitor the implementation of international human rights treaties.  This week would consider the range of human rights obligations, and how these obligations are </w:t>
      </w:r>
      <w:r w:rsidR="00C55EE9" w:rsidRPr="004D388E">
        <w:rPr>
          <w:rFonts w:ascii="Times New Roman" w:hAnsi="Times New Roman"/>
          <w:b w:val="0"/>
          <w:i w:val="0"/>
          <w:sz w:val="22"/>
          <w:szCs w:val="22"/>
        </w:rPr>
        <w:t xml:space="preserve">imbricated into international and domestic enforcement mechanisms. </w:t>
      </w:r>
      <w:r w:rsidRPr="004D388E">
        <w:rPr>
          <w:rFonts w:ascii="Times New Roman" w:hAnsi="Times New Roman"/>
          <w:b w:val="0"/>
          <w:i w:val="0"/>
          <w:sz w:val="22"/>
          <w:szCs w:val="22"/>
        </w:rPr>
        <w:t xml:space="preserve">We would spend a day looking at the issue of torture, asking whether and how international human rights law is making a difference. </w:t>
      </w:r>
    </w:p>
    <w:p w14:paraId="40DE9388" w14:textId="77777777" w:rsidR="00EB7B3D" w:rsidRPr="00DB62FB" w:rsidRDefault="00EB7B3D" w:rsidP="00EB7B3D">
      <w:pPr>
        <w:rPr>
          <w:sz w:val="22"/>
          <w:szCs w:val="22"/>
        </w:rPr>
      </w:pPr>
    </w:p>
    <w:p w14:paraId="35CEA40B" w14:textId="1C4EDFCB" w:rsidR="00EB7B3D" w:rsidRPr="00DB62FB" w:rsidRDefault="00EB7B3D" w:rsidP="00EB7B3D">
      <w:pPr>
        <w:rPr>
          <w:sz w:val="22"/>
          <w:szCs w:val="22"/>
        </w:rPr>
      </w:pPr>
      <w:r w:rsidRPr="00DB62FB">
        <w:rPr>
          <w:b/>
          <w:sz w:val="22"/>
          <w:szCs w:val="22"/>
        </w:rPr>
        <w:t>Race and international law</w:t>
      </w:r>
      <w:r w:rsidR="00DB62FB" w:rsidRPr="00DB62FB">
        <w:rPr>
          <w:b/>
          <w:sz w:val="22"/>
          <w:szCs w:val="22"/>
        </w:rPr>
        <w:t xml:space="preserve"> (1 session)</w:t>
      </w:r>
      <w:r w:rsidRPr="00DB62FB">
        <w:rPr>
          <w:b/>
          <w:sz w:val="22"/>
          <w:szCs w:val="22"/>
        </w:rPr>
        <w:br/>
      </w:r>
      <w:r w:rsidRPr="00DB62FB">
        <w:rPr>
          <w:sz w:val="22"/>
          <w:szCs w:val="22"/>
        </w:rPr>
        <w:t>Colonial era international law was overtly racist. Just like overt discrimination has been outlawed in the US, overt discrimination is not part of international law.  Yet in other ways, international law is quite racist, and despite the switch to multilateralism, much of the colonial order remains intact.  We could consider how international law does and does not address issues related to race.</w:t>
      </w:r>
    </w:p>
    <w:p w14:paraId="53781974" w14:textId="77777777" w:rsidR="00EB7B3D" w:rsidRPr="00DB62FB" w:rsidRDefault="00EB7B3D" w:rsidP="00EB7B3D">
      <w:pPr>
        <w:rPr>
          <w:sz w:val="22"/>
          <w:szCs w:val="22"/>
        </w:rPr>
      </w:pPr>
    </w:p>
    <w:p w14:paraId="377F0425" w14:textId="3C26D8AD" w:rsidR="00DB62FB" w:rsidRPr="00DB62FB" w:rsidRDefault="00DB62FB" w:rsidP="00EB7B3D">
      <w:pPr>
        <w:rPr>
          <w:b/>
          <w:sz w:val="22"/>
          <w:szCs w:val="22"/>
        </w:rPr>
      </w:pPr>
      <w:r w:rsidRPr="00DB62FB">
        <w:rPr>
          <w:b/>
          <w:sz w:val="22"/>
          <w:szCs w:val="22"/>
        </w:rPr>
        <w:t>China’s approach to international law (1 session)</w:t>
      </w:r>
    </w:p>
    <w:p w14:paraId="39533FE3" w14:textId="5AF3B383" w:rsidR="00DB62FB" w:rsidRPr="00DB62FB" w:rsidRDefault="00DB62FB" w:rsidP="00EB7B3D">
      <w:pPr>
        <w:rPr>
          <w:sz w:val="22"/>
          <w:szCs w:val="22"/>
        </w:rPr>
      </w:pPr>
      <w:r w:rsidRPr="00DB62FB">
        <w:rPr>
          <w:sz w:val="22"/>
          <w:szCs w:val="22"/>
        </w:rPr>
        <w:t>China is embracing international law with gusto, to assuage the concern of many about its rise.  Chinese leaders are insisting that they are committed to international law and multilateralism, but as is typical, the version of international law that China embraces is particularistic. China focuses on the UN system of international law, and Chinese leaders are trying to shape how others understand what international law requires.</w:t>
      </w:r>
    </w:p>
    <w:p w14:paraId="0B858FD3" w14:textId="77777777" w:rsidR="00DB62FB" w:rsidRPr="00DB62FB" w:rsidRDefault="00DB62FB" w:rsidP="00EB7B3D">
      <w:pPr>
        <w:rPr>
          <w:b/>
          <w:sz w:val="22"/>
          <w:szCs w:val="22"/>
        </w:rPr>
      </w:pPr>
    </w:p>
    <w:p w14:paraId="5981141B" w14:textId="201AB430" w:rsidR="00EB7B3D" w:rsidRPr="00DB62FB" w:rsidRDefault="00EB7B3D" w:rsidP="00EB7B3D">
      <w:pPr>
        <w:rPr>
          <w:sz w:val="22"/>
          <w:szCs w:val="22"/>
        </w:rPr>
      </w:pPr>
      <w:r w:rsidRPr="00DB62FB">
        <w:rPr>
          <w:b/>
          <w:sz w:val="22"/>
          <w:szCs w:val="22"/>
        </w:rPr>
        <w:t>Refugees and international law</w:t>
      </w:r>
      <w:r w:rsidR="00DB62FB" w:rsidRPr="00DB62FB">
        <w:rPr>
          <w:b/>
          <w:sz w:val="22"/>
          <w:szCs w:val="22"/>
        </w:rPr>
        <w:t xml:space="preserve"> (1 session)</w:t>
      </w:r>
      <w:r w:rsidRPr="00DB62FB">
        <w:rPr>
          <w:b/>
          <w:sz w:val="22"/>
          <w:szCs w:val="22"/>
        </w:rPr>
        <w:br/>
      </w:r>
      <w:r w:rsidRPr="00DB62FB">
        <w:rPr>
          <w:sz w:val="22"/>
          <w:szCs w:val="22"/>
        </w:rPr>
        <w:t xml:space="preserve">International law is completely failing with respect to the issue of refugees.  We would study this topic, and then debate what should be done. </w:t>
      </w:r>
    </w:p>
    <w:p w14:paraId="47ED23CE" w14:textId="3B7F52A8" w:rsidR="00EB7B3D" w:rsidRPr="00DB62FB" w:rsidRDefault="00EB7B3D" w:rsidP="00EB7B3D">
      <w:pPr>
        <w:rPr>
          <w:sz w:val="22"/>
          <w:szCs w:val="22"/>
        </w:rPr>
      </w:pPr>
    </w:p>
    <w:p w14:paraId="1B9DFBFC" w14:textId="77777777" w:rsidR="00DB62FB" w:rsidRPr="00DB62FB" w:rsidRDefault="00DB62FB" w:rsidP="00DB62FB">
      <w:pPr>
        <w:rPr>
          <w:sz w:val="22"/>
          <w:szCs w:val="22"/>
        </w:rPr>
      </w:pPr>
      <w:r w:rsidRPr="00DB62FB">
        <w:rPr>
          <w:b/>
          <w:sz w:val="22"/>
          <w:szCs w:val="22"/>
        </w:rPr>
        <w:t>Responsibility to protect (R2P) and humanitarian intervention (1 session)</w:t>
      </w:r>
    </w:p>
    <w:p w14:paraId="16D8A547" w14:textId="77777777" w:rsidR="00DB62FB" w:rsidRPr="00DB62FB" w:rsidRDefault="00DB62FB" w:rsidP="00DB62FB">
      <w:pPr>
        <w:rPr>
          <w:sz w:val="22"/>
          <w:szCs w:val="22"/>
        </w:rPr>
      </w:pPr>
      <w:r w:rsidRPr="00DB62FB">
        <w:rPr>
          <w:sz w:val="22"/>
          <w:szCs w:val="22"/>
        </w:rPr>
        <w:t>A very difficult issue is the right or obligation to intervene to stop mass atrocities. We would review the problem of humanitarian intervention, asses the state of R2P.</w:t>
      </w:r>
    </w:p>
    <w:p w14:paraId="1C3AECE0" w14:textId="77777777" w:rsidR="00DB62FB" w:rsidRPr="00DB62FB" w:rsidRDefault="00DB62FB" w:rsidP="00DB62FB">
      <w:pPr>
        <w:rPr>
          <w:b/>
          <w:sz w:val="22"/>
          <w:szCs w:val="22"/>
        </w:rPr>
      </w:pPr>
    </w:p>
    <w:p w14:paraId="2E3F3288" w14:textId="44C387BB" w:rsidR="00DB62FB" w:rsidRPr="00DB62FB" w:rsidRDefault="00DB62FB" w:rsidP="00DB62FB">
      <w:pPr>
        <w:rPr>
          <w:sz w:val="22"/>
          <w:szCs w:val="22"/>
        </w:rPr>
      </w:pPr>
      <w:r w:rsidRPr="00DB62FB">
        <w:rPr>
          <w:b/>
          <w:sz w:val="22"/>
          <w:szCs w:val="22"/>
        </w:rPr>
        <w:t>Gender and international law (1 session)</w:t>
      </w:r>
      <w:r w:rsidRPr="00DB62FB">
        <w:rPr>
          <w:b/>
          <w:sz w:val="22"/>
          <w:szCs w:val="22"/>
        </w:rPr>
        <w:br/>
      </w:r>
      <w:r w:rsidRPr="00DB62FB">
        <w:rPr>
          <w:sz w:val="22"/>
          <w:szCs w:val="22"/>
        </w:rPr>
        <w:t xml:space="preserve">I have been sneaking gender into this course.  We discussed rape as a war crime, and the video discussed the </w:t>
      </w:r>
      <w:proofErr w:type="spellStart"/>
      <w:r w:rsidRPr="00DB62FB">
        <w:rPr>
          <w:sz w:val="22"/>
          <w:szCs w:val="22"/>
        </w:rPr>
        <w:t>Hadijatou</w:t>
      </w:r>
      <w:proofErr w:type="spellEnd"/>
      <w:r w:rsidRPr="00DB62FB">
        <w:rPr>
          <w:sz w:val="22"/>
          <w:szCs w:val="22"/>
        </w:rPr>
        <w:t xml:space="preserve"> Mani case.  There is </w:t>
      </w:r>
      <w:proofErr w:type="gramStart"/>
      <w:r w:rsidRPr="00DB62FB">
        <w:rPr>
          <w:sz w:val="22"/>
          <w:szCs w:val="22"/>
        </w:rPr>
        <w:t>actually a</w:t>
      </w:r>
      <w:proofErr w:type="gramEnd"/>
      <w:r w:rsidRPr="00DB62FB">
        <w:rPr>
          <w:sz w:val="22"/>
          <w:szCs w:val="22"/>
        </w:rPr>
        <w:t xml:space="preserve"> treaty about the treatment of women: CEDAW. The treaty is both limited and controversial, because patriarchal societies dislike certain CEDAW rules, such as rules that prohibit child marriage and require women to consent to marry.  We could look at how international law has tried and struggled to address concerns of interest to women.</w:t>
      </w:r>
    </w:p>
    <w:p w14:paraId="498259DB" w14:textId="77777777" w:rsidR="00DB62FB" w:rsidRDefault="00DB62FB" w:rsidP="00DB62FB"/>
    <w:p w14:paraId="1E92B9DF" w14:textId="77777777" w:rsidR="00DB62FB" w:rsidRDefault="00DB62FB" w:rsidP="00EB7B3D"/>
    <w:p w14:paraId="396C8BD5" w14:textId="77777777" w:rsidR="0074576C" w:rsidRPr="00600F99" w:rsidRDefault="0074576C" w:rsidP="0074576C"/>
    <w:p w14:paraId="143D359C" w14:textId="77777777" w:rsidR="008975A5" w:rsidRPr="008975A5" w:rsidRDefault="008975A5" w:rsidP="008975A5">
      <w:pPr>
        <w:ind w:left="720"/>
      </w:pPr>
    </w:p>
    <w:sectPr w:rsidR="008975A5" w:rsidRPr="008975A5">
      <w:footerReference w:type="even" r:id="rId47"/>
      <w:footerReference w:type="default" r:id="rId48"/>
      <w:pgSz w:w="12240" w:h="15840"/>
      <w:pgMar w:top="1080" w:right="1368" w:bottom="99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AF7D" w14:textId="77777777" w:rsidR="005F0F56" w:rsidRDefault="005F0F56">
      <w:r>
        <w:separator/>
      </w:r>
    </w:p>
  </w:endnote>
  <w:endnote w:type="continuationSeparator" w:id="0">
    <w:p w14:paraId="6CB1355F" w14:textId="77777777" w:rsidR="005F0F56" w:rsidRDefault="005F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ig Caslon">
    <w:altName w:val="Arial"/>
    <w:panose1 w:val="02000603090000020003"/>
    <w:charset w:val="B1"/>
    <w:family w:val="auto"/>
    <w:pitch w:val="variable"/>
    <w:sig w:usb0="80000863" w:usb1="00000000" w:usb2="00000000" w:usb3="00000000" w:csb0="000001FB" w:csb1="00000000"/>
  </w:font>
  <w:font w:name="Bookman">
    <w:altName w:val="Calibri"/>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725C" w14:textId="77777777" w:rsidR="00BE4219" w:rsidRDefault="00BE4219" w:rsidP="00833E7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6F070B" w14:textId="77777777" w:rsidR="00BE4219" w:rsidRDefault="00BE4219" w:rsidP="00341E4A">
    <w:pPr>
      <w:pStyle w:val="Footer"/>
      <w:framePr w:wrap="around" w:vAnchor="text" w:hAnchor="page" w:x="982" w:y="-21"/>
      <w:ind w:right="360" w:firstLine="360"/>
      <w:jc w:val="right"/>
      <w:rPr>
        <w:rStyle w:val="PageNumber"/>
      </w:rPr>
    </w:pPr>
  </w:p>
  <w:p w14:paraId="7E6DFFBE" w14:textId="77777777" w:rsidR="00BE4219" w:rsidRDefault="00BE4219" w:rsidP="00341E4A">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D53A" w14:textId="77777777" w:rsidR="00BE4219" w:rsidRDefault="00BE4219" w:rsidP="00341E4A">
    <w:pPr>
      <w:pStyle w:val="Footer"/>
      <w:framePr w:wrap="around" w:vAnchor="text" w:hAnchor="margin" w:xAlign="outside" w:y="1"/>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140383" w14:textId="77777777" w:rsidR="00BE4219" w:rsidRDefault="00BE421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E3E5" w14:textId="77777777" w:rsidR="005F0F56" w:rsidRDefault="005F0F56">
      <w:r>
        <w:separator/>
      </w:r>
    </w:p>
  </w:footnote>
  <w:footnote w:type="continuationSeparator" w:id="0">
    <w:p w14:paraId="791B813C" w14:textId="77777777" w:rsidR="005F0F56" w:rsidRDefault="005F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D1407"/>
    <w:multiLevelType w:val="hybridMultilevel"/>
    <w:tmpl w:val="05EA1C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C43353"/>
    <w:multiLevelType w:val="hybridMultilevel"/>
    <w:tmpl w:val="62BAF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6547840"/>
    <w:multiLevelType w:val="hybridMultilevel"/>
    <w:tmpl w:val="2808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0744"/>
    <w:multiLevelType w:val="hybridMultilevel"/>
    <w:tmpl w:val="EB7A4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F7B2E"/>
    <w:multiLevelType w:val="hybridMultilevel"/>
    <w:tmpl w:val="F3D61510"/>
    <w:lvl w:ilvl="0" w:tplc="014888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B767F"/>
    <w:multiLevelType w:val="hybridMultilevel"/>
    <w:tmpl w:val="6950A712"/>
    <w:lvl w:ilvl="0" w:tplc="8BE2B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F27B2A"/>
    <w:multiLevelType w:val="hybridMultilevel"/>
    <w:tmpl w:val="2782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2646D"/>
    <w:multiLevelType w:val="hybridMultilevel"/>
    <w:tmpl w:val="5C34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26021"/>
    <w:multiLevelType w:val="hybridMultilevel"/>
    <w:tmpl w:val="0950C412"/>
    <w:lvl w:ilvl="0" w:tplc="01488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67C76"/>
    <w:multiLevelType w:val="hybridMultilevel"/>
    <w:tmpl w:val="32D68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27D6C"/>
    <w:multiLevelType w:val="hybridMultilevel"/>
    <w:tmpl w:val="6950A712"/>
    <w:lvl w:ilvl="0" w:tplc="8BE2B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60932"/>
    <w:multiLevelType w:val="hybridMultilevel"/>
    <w:tmpl w:val="C3DC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925668"/>
    <w:multiLevelType w:val="hybridMultilevel"/>
    <w:tmpl w:val="46FCB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36BE9"/>
    <w:multiLevelType w:val="hybridMultilevel"/>
    <w:tmpl w:val="8C24B6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6F702D"/>
    <w:multiLevelType w:val="hybridMultilevel"/>
    <w:tmpl w:val="0E20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958DA"/>
    <w:multiLevelType w:val="hybridMultilevel"/>
    <w:tmpl w:val="F3D615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A55E60"/>
    <w:multiLevelType w:val="hybridMultilevel"/>
    <w:tmpl w:val="95EAD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71BEC"/>
    <w:multiLevelType w:val="hybridMultilevel"/>
    <w:tmpl w:val="B8981F10"/>
    <w:lvl w:ilvl="0" w:tplc="0409000F">
      <w:start w:val="6"/>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552ED"/>
    <w:multiLevelType w:val="hybridMultilevel"/>
    <w:tmpl w:val="86FC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13C40"/>
    <w:multiLevelType w:val="hybridMultilevel"/>
    <w:tmpl w:val="8C24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715E1"/>
    <w:multiLevelType w:val="hybridMultilevel"/>
    <w:tmpl w:val="F7B8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55AA1"/>
    <w:multiLevelType w:val="hybridMultilevel"/>
    <w:tmpl w:val="2FE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31D30"/>
    <w:multiLevelType w:val="hybridMultilevel"/>
    <w:tmpl w:val="13B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F263E"/>
    <w:multiLevelType w:val="hybridMultilevel"/>
    <w:tmpl w:val="0E20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91864"/>
    <w:multiLevelType w:val="hybridMultilevel"/>
    <w:tmpl w:val="C7D0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53686D"/>
    <w:multiLevelType w:val="hybridMultilevel"/>
    <w:tmpl w:val="5C56B27A"/>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679C6"/>
    <w:multiLevelType w:val="hybridMultilevel"/>
    <w:tmpl w:val="95EAD86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56668"/>
    <w:multiLevelType w:val="hybridMultilevel"/>
    <w:tmpl w:val="CBC02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F0ACB"/>
    <w:multiLevelType w:val="hybridMultilevel"/>
    <w:tmpl w:val="05EA1C2A"/>
    <w:lvl w:ilvl="0" w:tplc="84729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1496A"/>
    <w:multiLevelType w:val="hybridMultilevel"/>
    <w:tmpl w:val="52E4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C23E03"/>
    <w:multiLevelType w:val="hybridMultilevel"/>
    <w:tmpl w:val="6FC4141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68222E"/>
    <w:multiLevelType w:val="hybridMultilevel"/>
    <w:tmpl w:val="3200A886"/>
    <w:lvl w:ilvl="0" w:tplc="9E581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2446B4"/>
    <w:multiLevelType w:val="hybridMultilevel"/>
    <w:tmpl w:val="609A77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E16B81"/>
    <w:multiLevelType w:val="multilevel"/>
    <w:tmpl w:val="22C663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226359B"/>
    <w:multiLevelType w:val="hybridMultilevel"/>
    <w:tmpl w:val="86FCF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AA1D6C"/>
    <w:multiLevelType w:val="hybridMultilevel"/>
    <w:tmpl w:val="D3B0A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DE6728"/>
    <w:multiLevelType w:val="hybridMultilevel"/>
    <w:tmpl w:val="51DE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1663F"/>
    <w:multiLevelType w:val="hybridMultilevel"/>
    <w:tmpl w:val="0E20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1005C"/>
    <w:multiLevelType w:val="hybridMultilevel"/>
    <w:tmpl w:val="5EAE8C74"/>
    <w:lvl w:ilvl="0" w:tplc="F72045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5ED72881"/>
    <w:multiLevelType w:val="hybridMultilevel"/>
    <w:tmpl w:val="877E77A8"/>
    <w:lvl w:ilvl="0" w:tplc="2B42D51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53D0A"/>
    <w:multiLevelType w:val="hybridMultilevel"/>
    <w:tmpl w:val="E9CCE3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33616C"/>
    <w:multiLevelType w:val="hybridMultilevel"/>
    <w:tmpl w:val="891A3088"/>
    <w:lvl w:ilvl="0" w:tplc="9E581D6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36104A"/>
    <w:multiLevelType w:val="hybridMultilevel"/>
    <w:tmpl w:val="3AC64F8C"/>
    <w:lvl w:ilvl="0" w:tplc="F72045DC">
      <w:start w:val="1"/>
      <w:numFmt w:val="decimal"/>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6D7F6858"/>
    <w:multiLevelType w:val="hybridMultilevel"/>
    <w:tmpl w:val="3114284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362376D"/>
    <w:multiLevelType w:val="hybridMultilevel"/>
    <w:tmpl w:val="3D74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C3875"/>
    <w:multiLevelType w:val="hybridMultilevel"/>
    <w:tmpl w:val="F3D615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6C6FDE"/>
    <w:multiLevelType w:val="hybridMultilevel"/>
    <w:tmpl w:val="ECDEA83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16cid:durableId="1355037780">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2" w16cid:durableId="361328646">
    <w:abstractNumId w:val="34"/>
  </w:num>
  <w:num w:numId="3" w16cid:durableId="1074623758">
    <w:abstractNumId w:val="37"/>
  </w:num>
  <w:num w:numId="4" w16cid:durableId="762799477">
    <w:abstractNumId w:val="29"/>
  </w:num>
  <w:num w:numId="5" w16cid:durableId="1972175825">
    <w:abstractNumId w:val="18"/>
  </w:num>
  <w:num w:numId="6" w16cid:durableId="903100879">
    <w:abstractNumId w:val="28"/>
  </w:num>
  <w:num w:numId="7" w16cid:durableId="1429421604">
    <w:abstractNumId w:val="42"/>
  </w:num>
  <w:num w:numId="8" w16cid:durableId="1801146511">
    <w:abstractNumId w:val="45"/>
  </w:num>
  <w:num w:numId="9" w16cid:durableId="886334532">
    <w:abstractNumId w:val="5"/>
  </w:num>
  <w:num w:numId="10" w16cid:durableId="1483548298">
    <w:abstractNumId w:val="27"/>
  </w:num>
  <w:num w:numId="11" w16cid:durableId="870192642">
    <w:abstractNumId w:val="41"/>
  </w:num>
  <w:num w:numId="12" w16cid:durableId="937908713">
    <w:abstractNumId w:val="11"/>
  </w:num>
  <w:num w:numId="13" w16cid:durableId="1010327192">
    <w:abstractNumId w:val="1"/>
  </w:num>
  <w:num w:numId="14" w16cid:durableId="1129281206">
    <w:abstractNumId w:val="20"/>
  </w:num>
  <w:num w:numId="15" w16cid:durableId="476921727">
    <w:abstractNumId w:val="24"/>
  </w:num>
  <w:num w:numId="16" w16cid:durableId="1852643433">
    <w:abstractNumId w:val="16"/>
  </w:num>
  <w:num w:numId="17" w16cid:durableId="1280720979">
    <w:abstractNumId w:val="19"/>
  </w:num>
  <w:num w:numId="18" w16cid:durableId="1159463302">
    <w:abstractNumId w:val="12"/>
  </w:num>
  <w:num w:numId="19" w16cid:durableId="1695575089">
    <w:abstractNumId w:val="8"/>
  </w:num>
  <w:num w:numId="20" w16cid:durableId="483550053">
    <w:abstractNumId w:val="15"/>
  </w:num>
  <w:num w:numId="21" w16cid:durableId="361631697">
    <w:abstractNumId w:val="25"/>
  </w:num>
  <w:num w:numId="22" w16cid:durableId="1755972909">
    <w:abstractNumId w:val="21"/>
  </w:num>
  <w:num w:numId="23" w16cid:durableId="1737241210">
    <w:abstractNumId w:val="39"/>
  </w:num>
  <w:num w:numId="24" w16cid:durableId="1978412624">
    <w:abstractNumId w:val="7"/>
  </w:num>
  <w:num w:numId="25" w16cid:durableId="2114474721">
    <w:abstractNumId w:val="26"/>
  </w:num>
  <w:num w:numId="26" w16cid:durableId="1473132517">
    <w:abstractNumId w:val="3"/>
  </w:num>
  <w:num w:numId="27" w16cid:durableId="1210846649">
    <w:abstractNumId w:val="48"/>
  </w:num>
  <w:num w:numId="28" w16cid:durableId="1674449772">
    <w:abstractNumId w:val="30"/>
  </w:num>
  <w:num w:numId="29" w16cid:durableId="1889801313">
    <w:abstractNumId w:val="10"/>
  </w:num>
  <w:num w:numId="30" w16cid:durableId="1194077337">
    <w:abstractNumId w:val="35"/>
  </w:num>
  <w:num w:numId="31" w16cid:durableId="1706902566">
    <w:abstractNumId w:val="36"/>
  </w:num>
  <w:num w:numId="32" w16cid:durableId="1959868980">
    <w:abstractNumId w:val="13"/>
  </w:num>
  <w:num w:numId="33" w16cid:durableId="2055961478">
    <w:abstractNumId w:val="33"/>
  </w:num>
  <w:num w:numId="34" w16cid:durableId="2100826434">
    <w:abstractNumId w:val="43"/>
  </w:num>
  <w:num w:numId="35" w16cid:durableId="1141653070">
    <w:abstractNumId w:val="40"/>
  </w:num>
  <w:num w:numId="36" w16cid:durableId="1374160267">
    <w:abstractNumId w:val="44"/>
  </w:num>
  <w:num w:numId="37" w16cid:durableId="788821487">
    <w:abstractNumId w:val="4"/>
  </w:num>
  <w:num w:numId="38" w16cid:durableId="2007903507">
    <w:abstractNumId w:val="46"/>
  </w:num>
  <w:num w:numId="39" w16cid:durableId="914708037">
    <w:abstractNumId w:val="14"/>
  </w:num>
  <w:num w:numId="40" w16cid:durableId="224336800">
    <w:abstractNumId w:val="23"/>
  </w:num>
  <w:num w:numId="41" w16cid:durableId="971905463">
    <w:abstractNumId w:val="6"/>
  </w:num>
  <w:num w:numId="42" w16cid:durableId="1001733596">
    <w:abstractNumId w:val="47"/>
  </w:num>
  <w:num w:numId="43" w16cid:durableId="1200388484">
    <w:abstractNumId w:val="31"/>
  </w:num>
  <w:num w:numId="44" w16cid:durableId="1757895967">
    <w:abstractNumId w:val="9"/>
  </w:num>
  <w:num w:numId="45" w16cid:durableId="655452302">
    <w:abstractNumId w:val="17"/>
  </w:num>
  <w:num w:numId="46" w16cid:durableId="1147436555">
    <w:abstractNumId w:val="2"/>
  </w:num>
  <w:num w:numId="47" w16cid:durableId="606154205">
    <w:abstractNumId w:val="32"/>
  </w:num>
  <w:num w:numId="48" w16cid:durableId="1020164861">
    <w:abstractNumId w:val="22"/>
  </w:num>
  <w:num w:numId="49" w16cid:durableId="24630962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mirrorMargins/>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76"/>
    <w:rsid w:val="00007B7F"/>
    <w:rsid w:val="00010D50"/>
    <w:rsid w:val="0001257F"/>
    <w:rsid w:val="00013618"/>
    <w:rsid w:val="00013EB7"/>
    <w:rsid w:val="00016202"/>
    <w:rsid w:val="000215A3"/>
    <w:rsid w:val="000226D3"/>
    <w:rsid w:val="000328FC"/>
    <w:rsid w:val="0003359D"/>
    <w:rsid w:val="00041AFF"/>
    <w:rsid w:val="00044A57"/>
    <w:rsid w:val="00050A7C"/>
    <w:rsid w:val="00054C1C"/>
    <w:rsid w:val="00061ABD"/>
    <w:rsid w:val="000647FB"/>
    <w:rsid w:val="00065E47"/>
    <w:rsid w:val="00066E17"/>
    <w:rsid w:val="0007005C"/>
    <w:rsid w:val="00070A14"/>
    <w:rsid w:val="00072407"/>
    <w:rsid w:val="00074D28"/>
    <w:rsid w:val="00076374"/>
    <w:rsid w:val="00077552"/>
    <w:rsid w:val="0008459C"/>
    <w:rsid w:val="00085A79"/>
    <w:rsid w:val="00086EC0"/>
    <w:rsid w:val="000914A3"/>
    <w:rsid w:val="000953F1"/>
    <w:rsid w:val="00095959"/>
    <w:rsid w:val="00095C8E"/>
    <w:rsid w:val="000960C7"/>
    <w:rsid w:val="00096DDB"/>
    <w:rsid w:val="000A162B"/>
    <w:rsid w:val="000A252A"/>
    <w:rsid w:val="000A6801"/>
    <w:rsid w:val="000B25CA"/>
    <w:rsid w:val="000B2DE8"/>
    <w:rsid w:val="000B4EFF"/>
    <w:rsid w:val="000B75B0"/>
    <w:rsid w:val="000C2A0F"/>
    <w:rsid w:val="000C6E02"/>
    <w:rsid w:val="000D3839"/>
    <w:rsid w:val="000D7E9A"/>
    <w:rsid w:val="000E4347"/>
    <w:rsid w:val="000F54BC"/>
    <w:rsid w:val="000F5C39"/>
    <w:rsid w:val="000F5E37"/>
    <w:rsid w:val="000F6637"/>
    <w:rsid w:val="001015C3"/>
    <w:rsid w:val="00103061"/>
    <w:rsid w:val="00103890"/>
    <w:rsid w:val="00105A02"/>
    <w:rsid w:val="0010667A"/>
    <w:rsid w:val="00107636"/>
    <w:rsid w:val="001079AA"/>
    <w:rsid w:val="00110CAF"/>
    <w:rsid w:val="001110FA"/>
    <w:rsid w:val="00111ABF"/>
    <w:rsid w:val="00112B9C"/>
    <w:rsid w:val="00115B47"/>
    <w:rsid w:val="00116517"/>
    <w:rsid w:val="0011656D"/>
    <w:rsid w:val="00116EE9"/>
    <w:rsid w:val="001173B8"/>
    <w:rsid w:val="0012151E"/>
    <w:rsid w:val="00123AC5"/>
    <w:rsid w:val="001242C2"/>
    <w:rsid w:val="001253D6"/>
    <w:rsid w:val="00126463"/>
    <w:rsid w:val="00126C92"/>
    <w:rsid w:val="00130267"/>
    <w:rsid w:val="00130C9D"/>
    <w:rsid w:val="001336A0"/>
    <w:rsid w:val="00135AED"/>
    <w:rsid w:val="00135CEE"/>
    <w:rsid w:val="00136584"/>
    <w:rsid w:val="0013742E"/>
    <w:rsid w:val="00140F14"/>
    <w:rsid w:val="001411E2"/>
    <w:rsid w:val="001437E4"/>
    <w:rsid w:val="00150BB6"/>
    <w:rsid w:val="00150D92"/>
    <w:rsid w:val="00152A4C"/>
    <w:rsid w:val="001566AC"/>
    <w:rsid w:val="0016191C"/>
    <w:rsid w:val="00161F6E"/>
    <w:rsid w:val="00162080"/>
    <w:rsid w:val="0016590A"/>
    <w:rsid w:val="00166808"/>
    <w:rsid w:val="00166B98"/>
    <w:rsid w:val="00167E95"/>
    <w:rsid w:val="00171B6C"/>
    <w:rsid w:val="00172DAE"/>
    <w:rsid w:val="00176637"/>
    <w:rsid w:val="001814DB"/>
    <w:rsid w:val="00183558"/>
    <w:rsid w:val="00186F99"/>
    <w:rsid w:val="001969F4"/>
    <w:rsid w:val="00196DAC"/>
    <w:rsid w:val="001A0699"/>
    <w:rsid w:val="001A7F78"/>
    <w:rsid w:val="001B0BA5"/>
    <w:rsid w:val="001B22C7"/>
    <w:rsid w:val="001B22E2"/>
    <w:rsid w:val="001B637C"/>
    <w:rsid w:val="001C0994"/>
    <w:rsid w:val="001C2495"/>
    <w:rsid w:val="001C25E5"/>
    <w:rsid w:val="001C2EA3"/>
    <w:rsid w:val="001C4291"/>
    <w:rsid w:val="001D25CB"/>
    <w:rsid w:val="001D343F"/>
    <w:rsid w:val="001D50E0"/>
    <w:rsid w:val="001D731B"/>
    <w:rsid w:val="001D7F39"/>
    <w:rsid w:val="001E58AA"/>
    <w:rsid w:val="001E7440"/>
    <w:rsid w:val="001F031C"/>
    <w:rsid w:val="001F152E"/>
    <w:rsid w:val="001F19D0"/>
    <w:rsid w:val="001F1F69"/>
    <w:rsid w:val="00202445"/>
    <w:rsid w:val="00202C70"/>
    <w:rsid w:val="00207A36"/>
    <w:rsid w:val="00211275"/>
    <w:rsid w:val="002133D3"/>
    <w:rsid w:val="0021623A"/>
    <w:rsid w:val="00217A76"/>
    <w:rsid w:val="00217B9C"/>
    <w:rsid w:val="00222636"/>
    <w:rsid w:val="00233770"/>
    <w:rsid w:val="00235F1E"/>
    <w:rsid w:val="00237734"/>
    <w:rsid w:val="002413F5"/>
    <w:rsid w:val="002434F4"/>
    <w:rsid w:val="0025158A"/>
    <w:rsid w:val="00260B97"/>
    <w:rsid w:val="00260C91"/>
    <w:rsid w:val="00265B05"/>
    <w:rsid w:val="00274821"/>
    <w:rsid w:val="00276984"/>
    <w:rsid w:val="00277233"/>
    <w:rsid w:val="0027754D"/>
    <w:rsid w:val="00281F6A"/>
    <w:rsid w:val="00283B11"/>
    <w:rsid w:val="00283D24"/>
    <w:rsid w:val="00287CD7"/>
    <w:rsid w:val="00292755"/>
    <w:rsid w:val="00295540"/>
    <w:rsid w:val="00297691"/>
    <w:rsid w:val="002979B6"/>
    <w:rsid w:val="00297F44"/>
    <w:rsid w:val="002A09D9"/>
    <w:rsid w:val="002A24D1"/>
    <w:rsid w:val="002A2778"/>
    <w:rsid w:val="002A441D"/>
    <w:rsid w:val="002A4587"/>
    <w:rsid w:val="002A564B"/>
    <w:rsid w:val="002A6EE4"/>
    <w:rsid w:val="002B2BE8"/>
    <w:rsid w:val="002B64B2"/>
    <w:rsid w:val="002C2D4B"/>
    <w:rsid w:val="002D13BD"/>
    <w:rsid w:val="002D264F"/>
    <w:rsid w:val="002E3380"/>
    <w:rsid w:val="002E4774"/>
    <w:rsid w:val="002E4DC4"/>
    <w:rsid w:val="002E5B1B"/>
    <w:rsid w:val="002E6E7C"/>
    <w:rsid w:val="002E731C"/>
    <w:rsid w:val="002F031F"/>
    <w:rsid w:val="002F2D79"/>
    <w:rsid w:val="002F575A"/>
    <w:rsid w:val="0030127B"/>
    <w:rsid w:val="00305EEB"/>
    <w:rsid w:val="00306901"/>
    <w:rsid w:val="00306D56"/>
    <w:rsid w:val="00311B3C"/>
    <w:rsid w:val="003159FA"/>
    <w:rsid w:val="00316F03"/>
    <w:rsid w:val="00320EA4"/>
    <w:rsid w:val="00321AC4"/>
    <w:rsid w:val="00327346"/>
    <w:rsid w:val="00330E3B"/>
    <w:rsid w:val="003341C4"/>
    <w:rsid w:val="00336134"/>
    <w:rsid w:val="00336CCD"/>
    <w:rsid w:val="00340AFD"/>
    <w:rsid w:val="003410C3"/>
    <w:rsid w:val="00341E4A"/>
    <w:rsid w:val="00347654"/>
    <w:rsid w:val="003527D7"/>
    <w:rsid w:val="00361F9F"/>
    <w:rsid w:val="00370E52"/>
    <w:rsid w:val="003710C7"/>
    <w:rsid w:val="00375115"/>
    <w:rsid w:val="0037549C"/>
    <w:rsid w:val="003767CE"/>
    <w:rsid w:val="00377A4A"/>
    <w:rsid w:val="003805F5"/>
    <w:rsid w:val="00381F76"/>
    <w:rsid w:val="00382664"/>
    <w:rsid w:val="003842D0"/>
    <w:rsid w:val="00390541"/>
    <w:rsid w:val="00390A6D"/>
    <w:rsid w:val="0039316F"/>
    <w:rsid w:val="0039651F"/>
    <w:rsid w:val="003972B3"/>
    <w:rsid w:val="00397319"/>
    <w:rsid w:val="00397B43"/>
    <w:rsid w:val="003A059C"/>
    <w:rsid w:val="003A0E7A"/>
    <w:rsid w:val="003A46ED"/>
    <w:rsid w:val="003B31D4"/>
    <w:rsid w:val="003B4A2D"/>
    <w:rsid w:val="003B6010"/>
    <w:rsid w:val="003B75D4"/>
    <w:rsid w:val="003C0548"/>
    <w:rsid w:val="003C1D60"/>
    <w:rsid w:val="003C6B08"/>
    <w:rsid w:val="003D0999"/>
    <w:rsid w:val="003D1D77"/>
    <w:rsid w:val="003D2D78"/>
    <w:rsid w:val="003D359B"/>
    <w:rsid w:val="003D479F"/>
    <w:rsid w:val="003D4847"/>
    <w:rsid w:val="003D55B4"/>
    <w:rsid w:val="003D5CB6"/>
    <w:rsid w:val="003E2C02"/>
    <w:rsid w:val="003E7E66"/>
    <w:rsid w:val="003F1E5C"/>
    <w:rsid w:val="003F3750"/>
    <w:rsid w:val="0040030E"/>
    <w:rsid w:val="00404049"/>
    <w:rsid w:val="00404051"/>
    <w:rsid w:val="00412971"/>
    <w:rsid w:val="00412F39"/>
    <w:rsid w:val="00422E83"/>
    <w:rsid w:val="004247CF"/>
    <w:rsid w:val="00424A35"/>
    <w:rsid w:val="0042520E"/>
    <w:rsid w:val="004268FB"/>
    <w:rsid w:val="0042701D"/>
    <w:rsid w:val="00432E50"/>
    <w:rsid w:val="00437EF0"/>
    <w:rsid w:val="0044361A"/>
    <w:rsid w:val="0044532C"/>
    <w:rsid w:val="00463E2F"/>
    <w:rsid w:val="004720B7"/>
    <w:rsid w:val="004761F8"/>
    <w:rsid w:val="004804B4"/>
    <w:rsid w:val="004807A5"/>
    <w:rsid w:val="00482061"/>
    <w:rsid w:val="0048432F"/>
    <w:rsid w:val="00487D75"/>
    <w:rsid w:val="0049056A"/>
    <w:rsid w:val="00490795"/>
    <w:rsid w:val="00494B84"/>
    <w:rsid w:val="00496DA4"/>
    <w:rsid w:val="004A03D5"/>
    <w:rsid w:val="004A2028"/>
    <w:rsid w:val="004A3439"/>
    <w:rsid w:val="004A4712"/>
    <w:rsid w:val="004A4A91"/>
    <w:rsid w:val="004A6006"/>
    <w:rsid w:val="004B0EDB"/>
    <w:rsid w:val="004B17A4"/>
    <w:rsid w:val="004B1F77"/>
    <w:rsid w:val="004C0752"/>
    <w:rsid w:val="004C20A5"/>
    <w:rsid w:val="004C7242"/>
    <w:rsid w:val="004D1FED"/>
    <w:rsid w:val="004D3225"/>
    <w:rsid w:val="004D388E"/>
    <w:rsid w:val="004D414C"/>
    <w:rsid w:val="004D44E7"/>
    <w:rsid w:val="004D4C05"/>
    <w:rsid w:val="004D7F8D"/>
    <w:rsid w:val="004E0425"/>
    <w:rsid w:val="004E6C8F"/>
    <w:rsid w:val="004F10D6"/>
    <w:rsid w:val="004F2FFA"/>
    <w:rsid w:val="004F4AED"/>
    <w:rsid w:val="004F7F7B"/>
    <w:rsid w:val="005073FE"/>
    <w:rsid w:val="005124B5"/>
    <w:rsid w:val="00512682"/>
    <w:rsid w:val="00513F19"/>
    <w:rsid w:val="00515506"/>
    <w:rsid w:val="00520991"/>
    <w:rsid w:val="00520D83"/>
    <w:rsid w:val="0052297C"/>
    <w:rsid w:val="005241E8"/>
    <w:rsid w:val="005244E8"/>
    <w:rsid w:val="005247E4"/>
    <w:rsid w:val="00527A83"/>
    <w:rsid w:val="00530896"/>
    <w:rsid w:val="00531DD0"/>
    <w:rsid w:val="00532915"/>
    <w:rsid w:val="0053467F"/>
    <w:rsid w:val="005364A7"/>
    <w:rsid w:val="00541C9C"/>
    <w:rsid w:val="0054473C"/>
    <w:rsid w:val="00544A50"/>
    <w:rsid w:val="00544E8E"/>
    <w:rsid w:val="0055055A"/>
    <w:rsid w:val="00552BB4"/>
    <w:rsid w:val="005551E1"/>
    <w:rsid w:val="00557BD0"/>
    <w:rsid w:val="00560380"/>
    <w:rsid w:val="00560B9E"/>
    <w:rsid w:val="00564CD4"/>
    <w:rsid w:val="00565FC3"/>
    <w:rsid w:val="005661B3"/>
    <w:rsid w:val="005679EC"/>
    <w:rsid w:val="00567DED"/>
    <w:rsid w:val="0057192C"/>
    <w:rsid w:val="00571AF9"/>
    <w:rsid w:val="00580F60"/>
    <w:rsid w:val="005820F9"/>
    <w:rsid w:val="00582212"/>
    <w:rsid w:val="00582676"/>
    <w:rsid w:val="00583DF4"/>
    <w:rsid w:val="00584D8B"/>
    <w:rsid w:val="00585333"/>
    <w:rsid w:val="00590A38"/>
    <w:rsid w:val="00592E3D"/>
    <w:rsid w:val="00593EB9"/>
    <w:rsid w:val="0059445F"/>
    <w:rsid w:val="00596853"/>
    <w:rsid w:val="005975F3"/>
    <w:rsid w:val="005A149E"/>
    <w:rsid w:val="005A1AE1"/>
    <w:rsid w:val="005A7E3E"/>
    <w:rsid w:val="005B6EE2"/>
    <w:rsid w:val="005B7983"/>
    <w:rsid w:val="005C32C5"/>
    <w:rsid w:val="005D1EEB"/>
    <w:rsid w:val="005E3D9B"/>
    <w:rsid w:val="005E675C"/>
    <w:rsid w:val="005E7029"/>
    <w:rsid w:val="005F0F56"/>
    <w:rsid w:val="005F76FD"/>
    <w:rsid w:val="00600F99"/>
    <w:rsid w:val="00603F2C"/>
    <w:rsid w:val="00605684"/>
    <w:rsid w:val="0061216C"/>
    <w:rsid w:val="00613A9F"/>
    <w:rsid w:val="00614039"/>
    <w:rsid w:val="00614B8A"/>
    <w:rsid w:val="00617003"/>
    <w:rsid w:val="00620702"/>
    <w:rsid w:val="00625338"/>
    <w:rsid w:val="0062537E"/>
    <w:rsid w:val="00625F67"/>
    <w:rsid w:val="00627D41"/>
    <w:rsid w:val="006306BD"/>
    <w:rsid w:val="006327B7"/>
    <w:rsid w:val="00633666"/>
    <w:rsid w:val="00633755"/>
    <w:rsid w:val="006374C4"/>
    <w:rsid w:val="00640008"/>
    <w:rsid w:val="006418EC"/>
    <w:rsid w:val="006423EF"/>
    <w:rsid w:val="00642B2C"/>
    <w:rsid w:val="00646D03"/>
    <w:rsid w:val="00651A99"/>
    <w:rsid w:val="0065514B"/>
    <w:rsid w:val="006570DC"/>
    <w:rsid w:val="00663630"/>
    <w:rsid w:val="0067683A"/>
    <w:rsid w:val="00677803"/>
    <w:rsid w:val="00680889"/>
    <w:rsid w:val="006835D4"/>
    <w:rsid w:val="00684EA2"/>
    <w:rsid w:val="00685719"/>
    <w:rsid w:val="006930DA"/>
    <w:rsid w:val="0069357C"/>
    <w:rsid w:val="006952BD"/>
    <w:rsid w:val="00696B46"/>
    <w:rsid w:val="006A11B7"/>
    <w:rsid w:val="006A1213"/>
    <w:rsid w:val="006A2613"/>
    <w:rsid w:val="006A32CA"/>
    <w:rsid w:val="006A5296"/>
    <w:rsid w:val="006A6F2C"/>
    <w:rsid w:val="006A775E"/>
    <w:rsid w:val="006A79DB"/>
    <w:rsid w:val="006B12C7"/>
    <w:rsid w:val="006B1985"/>
    <w:rsid w:val="006B1DEA"/>
    <w:rsid w:val="006B2A99"/>
    <w:rsid w:val="006B32D8"/>
    <w:rsid w:val="006B54B4"/>
    <w:rsid w:val="006B63A3"/>
    <w:rsid w:val="006C2D2C"/>
    <w:rsid w:val="006C38B7"/>
    <w:rsid w:val="006C4C09"/>
    <w:rsid w:val="006C5A33"/>
    <w:rsid w:val="006D0692"/>
    <w:rsid w:val="006D0B09"/>
    <w:rsid w:val="006D31EB"/>
    <w:rsid w:val="006D3609"/>
    <w:rsid w:val="006E31EF"/>
    <w:rsid w:val="006E4605"/>
    <w:rsid w:val="006F0CD3"/>
    <w:rsid w:val="006F0CEB"/>
    <w:rsid w:val="006F2FBA"/>
    <w:rsid w:val="007025B5"/>
    <w:rsid w:val="00703DA7"/>
    <w:rsid w:val="00704AC9"/>
    <w:rsid w:val="00705132"/>
    <w:rsid w:val="00707D84"/>
    <w:rsid w:val="00707F40"/>
    <w:rsid w:val="0071184B"/>
    <w:rsid w:val="007175C4"/>
    <w:rsid w:val="0072322C"/>
    <w:rsid w:val="00726C5C"/>
    <w:rsid w:val="007270A9"/>
    <w:rsid w:val="00730A07"/>
    <w:rsid w:val="00730B4B"/>
    <w:rsid w:val="00734E40"/>
    <w:rsid w:val="00736474"/>
    <w:rsid w:val="00737AA6"/>
    <w:rsid w:val="0074368D"/>
    <w:rsid w:val="0074538B"/>
    <w:rsid w:val="0074576C"/>
    <w:rsid w:val="007461D9"/>
    <w:rsid w:val="0075411B"/>
    <w:rsid w:val="00755F88"/>
    <w:rsid w:val="0076087A"/>
    <w:rsid w:val="007624EA"/>
    <w:rsid w:val="00762EE6"/>
    <w:rsid w:val="00763FFC"/>
    <w:rsid w:val="00764496"/>
    <w:rsid w:val="00772480"/>
    <w:rsid w:val="00772E00"/>
    <w:rsid w:val="00774A32"/>
    <w:rsid w:val="007750A0"/>
    <w:rsid w:val="00775A55"/>
    <w:rsid w:val="007764AC"/>
    <w:rsid w:val="007768A4"/>
    <w:rsid w:val="00780BAD"/>
    <w:rsid w:val="007819E0"/>
    <w:rsid w:val="00786267"/>
    <w:rsid w:val="0079042A"/>
    <w:rsid w:val="007914E4"/>
    <w:rsid w:val="00791C80"/>
    <w:rsid w:val="00791F21"/>
    <w:rsid w:val="00792CEB"/>
    <w:rsid w:val="00793077"/>
    <w:rsid w:val="0079316C"/>
    <w:rsid w:val="007A3714"/>
    <w:rsid w:val="007A4975"/>
    <w:rsid w:val="007A7E4D"/>
    <w:rsid w:val="007B0B77"/>
    <w:rsid w:val="007B56D3"/>
    <w:rsid w:val="007B585A"/>
    <w:rsid w:val="007B6492"/>
    <w:rsid w:val="007B6E3E"/>
    <w:rsid w:val="007B6FC7"/>
    <w:rsid w:val="007C29D7"/>
    <w:rsid w:val="007C3EBF"/>
    <w:rsid w:val="007C4DA1"/>
    <w:rsid w:val="007C69CC"/>
    <w:rsid w:val="007C74C4"/>
    <w:rsid w:val="007C7BF7"/>
    <w:rsid w:val="007D0542"/>
    <w:rsid w:val="007D0909"/>
    <w:rsid w:val="007D16AB"/>
    <w:rsid w:val="007E2AF8"/>
    <w:rsid w:val="007E3836"/>
    <w:rsid w:val="007E3A66"/>
    <w:rsid w:val="007E457C"/>
    <w:rsid w:val="007E5EAE"/>
    <w:rsid w:val="007E6BFB"/>
    <w:rsid w:val="007F659C"/>
    <w:rsid w:val="007F74E6"/>
    <w:rsid w:val="00814158"/>
    <w:rsid w:val="008165C8"/>
    <w:rsid w:val="00822D77"/>
    <w:rsid w:val="008312C6"/>
    <w:rsid w:val="00833E7A"/>
    <w:rsid w:val="00835928"/>
    <w:rsid w:val="00835CBB"/>
    <w:rsid w:val="008453AE"/>
    <w:rsid w:val="0085235E"/>
    <w:rsid w:val="00853571"/>
    <w:rsid w:val="00853DCC"/>
    <w:rsid w:val="0085421C"/>
    <w:rsid w:val="008550FE"/>
    <w:rsid w:val="00855D36"/>
    <w:rsid w:val="0086559E"/>
    <w:rsid w:val="00873774"/>
    <w:rsid w:val="00875862"/>
    <w:rsid w:val="008775BE"/>
    <w:rsid w:val="00880E57"/>
    <w:rsid w:val="00883EFF"/>
    <w:rsid w:val="00884CC3"/>
    <w:rsid w:val="008851C1"/>
    <w:rsid w:val="008855BD"/>
    <w:rsid w:val="00887937"/>
    <w:rsid w:val="008907B4"/>
    <w:rsid w:val="008914E0"/>
    <w:rsid w:val="00891B57"/>
    <w:rsid w:val="008941A2"/>
    <w:rsid w:val="008975A5"/>
    <w:rsid w:val="00897AF1"/>
    <w:rsid w:val="008A118A"/>
    <w:rsid w:val="008A59CD"/>
    <w:rsid w:val="008A6D0D"/>
    <w:rsid w:val="008A7367"/>
    <w:rsid w:val="008A74CC"/>
    <w:rsid w:val="008B46B1"/>
    <w:rsid w:val="008B4C59"/>
    <w:rsid w:val="008B60C9"/>
    <w:rsid w:val="008B6510"/>
    <w:rsid w:val="008C07A5"/>
    <w:rsid w:val="008C477C"/>
    <w:rsid w:val="008D0908"/>
    <w:rsid w:val="008D1440"/>
    <w:rsid w:val="008D5BE6"/>
    <w:rsid w:val="008E004A"/>
    <w:rsid w:val="008E268E"/>
    <w:rsid w:val="008E31A3"/>
    <w:rsid w:val="008E4870"/>
    <w:rsid w:val="008E7BD1"/>
    <w:rsid w:val="008F04EF"/>
    <w:rsid w:val="00902826"/>
    <w:rsid w:val="00903E5E"/>
    <w:rsid w:val="00906442"/>
    <w:rsid w:val="00914652"/>
    <w:rsid w:val="00915142"/>
    <w:rsid w:val="0091687D"/>
    <w:rsid w:val="00920E4A"/>
    <w:rsid w:val="009220CF"/>
    <w:rsid w:val="009266AB"/>
    <w:rsid w:val="009308E8"/>
    <w:rsid w:val="009324D0"/>
    <w:rsid w:val="009350A7"/>
    <w:rsid w:val="00940414"/>
    <w:rsid w:val="00940F1B"/>
    <w:rsid w:val="009438EF"/>
    <w:rsid w:val="00951410"/>
    <w:rsid w:val="00951D0B"/>
    <w:rsid w:val="00957DC3"/>
    <w:rsid w:val="00962172"/>
    <w:rsid w:val="00964AF6"/>
    <w:rsid w:val="009663CA"/>
    <w:rsid w:val="009723F2"/>
    <w:rsid w:val="009734B6"/>
    <w:rsid w:val="00981FFB"/>
    <w:rsid w:val="009822E4"/>
    <w:rsid w:val="00983B85"/>
    <w:rsid w:val="00984198"/>
    <w:rsid w:val="00986347"/>
    <w:rsid w:val="009865D1"/>
    <w:rsid w:val="009920EE"/>
    <w:rsid w:val="0099394D"/>
    <w:rsid w:val="009947B5"/>
    <w:rsid w:val="00997F0B"/>
    <w:rsid w:val="00997FF0"/>
    <w:rsid w:val="009A1ADA"/>
    <w:rsid w:val="009B0CA6"/>
    <w:rsid w:val="009B2A79"/>
    <w:rsid w:val="009B3F5A"/>
    <w:rsid w:val="009C3695"/>
    <w:rsid w:val="009C4AB1"/>
    <w:rsid w:val="009D3810"/>
    <w:rsid w:val="009D47D7"/>
    <w:rsid w:val="009E553E"/>
    <w:rsid w:val="009E658A"/>
    <w:rsid w:val="009F4638"/>
    <w:rsid w:val="00A04713"/>
    <w:rsid w:val="00A047CC"/>
    <w:rsid w:val="00A05A6A"/>
    <w:rsid w:val="00A05AEC"/>
    <w:rsid w:val="00A115AE"/>
    <w:rsid w:val="00A167A0"/>
    <w:rsid w:val="00A16DFB"/>
    <w:rsid w:val="00A175D3"/>
    <w:rsid w:val="00A1763F"/>
    <w:rsid w:val="00A27161"/>
    <w:rsid w:val="00A306D5"/>
    <w:rsid w:val="00A433B3"/>
    <w:rsid w:val="00A46C44"/>
    <w:rsid w:val="00A50976"/>
    <w:rsid w:val="00A5381C"/>
    <w:rsid w:val="00A541A0"/>
    <w:rsid w:val="00A54B90"/>
    <w:rsid w:val="00A55436"/>
    <w:rsid w:val="00A56818"/>
    <w:rsid w:val="00A605BA"/>
    <w:rsid w:val="00A621A4"/>
    <w:rsid w:val="00A6388F"/>
    <w:rsid w:val="00A64FFE"/>
    <w:rsid w:val="00A66584"/>
    <w:rsid w:val="00A703CE"/>
    <w:rsid w:val="00A71D42"/>
    <w:rsid w:val="00A73479"/>
    <w:rsid w:val="00A80CC1"/>
    <w:rsid w:val="00A81EF5"/>
    <w:rsid w:val="00A82116"/>
    <w:rsid w:val="00A8269C"/>
    <w:rsid w:val="00A93612"/>
    <w:rsid w:val="00A93C64"/>
    <w:rsid w:val="00A95C6A"/>
    <w:rsid w:val="00A95E0F"/>
    <w:rsid w:val="00A97C9F"/>
    <w:rsid w:val="00AA30AF"/>
    <w:rsid w:val="00AA7CCC"/>
    <w:rsid w:val="00AB1B96"/>
    <w:rsid w:val="00AB3C49"/>
    <w:rsid w:val="00AB44B4"/>
    <w:rsid w:val="00AB771F"/>
    <w:rsid w:val="00AC3369"/>
    <w:rsid w:val="00AC470A"/>
    <w:rsid w:val="00AD031A"/>
    <w:rsid w:val="00AD11B0"/>
    <w:rsid w:val="00AD33D3"/>
    <w:rsid w:val="00AD58DE"/>
    <w:rsid w:val="00AD71DB"/>
    <w:rsid w:val="00AE0000"/>
    <w:rsid w:val="00AE04C9"/>
    <w:rsid w:val="00AE1407"/>
    <w:rsid w:val="00AE7A5B"/>
    <w:rsid w:val="00AF21F3"/>
    <w:rsid w:val="00AF2DAE"/>
    <w:rsid w:val="00AF3FBD"/>
    <w:rsid w:val="00AF4151"/>
    <w:rsid w:val="00AF4DF4"/>
    <w:rsid w:val="00AF54F5"/>
    <w:rsid w:val="00B0010D"/>
    <w:rsid w:val="00B009A2"/>
    <w:rsid w:val="00B06306"/>
    <w:rsid w:val="00B06636"/>
    <w:rsid w:val="00B1056C"/>
    <w:rsid w:val="00B1431F"/>
    <w:rsid w:val="00B14BA5"/>
    <w:rsid w:val="00B159D6"/>
    <w:rsid w:val="00B171EB"/>
    <w:rsid w:val="00B213E6"/>
    <w:rsid w:val="00B2237B"/>
    <w:rsid w:val="00B26C0C"/>
    <w:rsid w:val="00B27C2D"/>
    <w:rsid w:val="00B30D60"/>
    <w:rsid w:val="00B32E93"/>
    <w:rsid w:val="00B408C9"/>
    <w:rsid w:val="00B436AD"/>
    <w:rsid w:val="00B44F62"/>
    <w:rsid w:val="00B47F43"/>
    <w:rsid w:val="00B51A98"/>
    <w:rsid w:val="00B520CD"/>
    <w:rsid w:val="00B52CAC"/>
    <w:rsid w:val="00B61176"/>
    <w:rsid w:val="00B64574"/>
    <w:rsid w:val="00B65B38"/>
    <w:rsid w:val="00B66B96"/>
    <w:rsid w:val="00B67778"/>
    <w:rsid w:val="00B67C2F"/>
    <w:rsid w:val="00B80C32"/>
    <w:rsid w:val="00B8165F"/>
    <w:rsid w:val="00B83014"/>
    <w:rsid w:val="00B83B6C"/>
    <w:rsid w:val="00B859D0"/>
    <w:rsid w:val="00B869B8"/>
    <w:rsid w:val="00B9331D"/>
    <w:rsid w:val="00B937AA"/>
    <w:rsid w:val="00B9491B"/>
    <w:rsid w:val="00B95B2F"/>
    <w:rsid w:val="00B96643"/>
    <w:rsid w:val="00B97DB2"/>
    <w:rsid w:val="00B97EF1"/>
    <w:rsid w:val="00BB2760"/>
    <w:rsid w:val="00BB4A16"/>
    <w:rsid w:val="00BB5FFC"/>
    <w:rsid w:val="00BC30AB"/>
    <w:rsid w:val="00BC315D"/>
    <w:rsid w:val="00BC7BE7"/>
    <w:rsid w:val="00BD52CD"/>
    <w:rsid w:val="00BD66A7"/>
    <w:rsid w:val="00BE3C47"/>
    <w:rsid w:val="00BE4219"/>
    <w:rsid w:val="00BE4606"/>
    <w:rsid w:val="00BE4C67"/>
    <w:rsid w:val="00BE6B4D"/>
    <w:rsid w:val="00BF0F3F"/>
    <w:rsid w:val="00BF1E08"/>
    <w:rsid w:val="00BF4064"/>
    <w:rsid w:val="00BF656D"/>
    <w:rsid w:val="00C02F7C"/>
    <w:rsid w:val="00C05973"/>
    <w:rsid w:val="00C07D37"/>
    <w:rsid w:val="00C10188"/>
    <w:rsid w:val="00C16476"/>
    <w:rsid w:val="00C17339"/>
    <w:rsid w:val="00C217FF"/>
    <w:rsid w:val="00C26B46"/>
    <w:rsid w:val="00C44994"/>
    <w:rsid w:val="00C454C4"/>
    <w:rsid w:val="00C455F2"/>
    <w:rsid w:val="00C457F5"/>
    <w:rsid w:val="00C5106A"/>
    <w:rsid w:val="00C55810"/>
    <w:rsid w:val="00C55EE9"/>
    <w:rsid w:val="00C61E97"/>
    <w:rsid w:val="00C63013"/>
    <w:rsid w:val="00C73719"/>
    <w:rsid w:val="00C769CB"/>
    <w:rsid w:val="00C8116C"/>
    <w:rsid w:val="00C870AA"/>
    <w:rsid w:val="00C93AEE"/>
    <w:rsid w:val="00C93B53"/>
    <w:rsid w:val="00C956A3"/>
    <w:rsid w:val="00C9591A"/>
    <w:rsid w:val="00C961F0"/>
    <w:rsid w:val="00CA17D6"/>
    <w:rsid w:val="00CA1F0E"/>
    <w:rsid w:val="00CA3724"/>
    <w:rsid w:val="00CA7E6E"/>
    <w:rsid w:val="00CB55C0"/>
    <w:rsid w:val="00CC1E6F"/>
    <w:rsid w:val="00CC701D"/>
    <w:rsid w:val="00CC7B34"/>
    <w:rsid w:val="00CD0AC0"/>
    <w:rsid w:val="00CD1117"/>
    <w:rsid w:val="00CD19D0"/>
    <w:rsid w:val="00CD1FB1"/>
    <w:rsid w:val="00CD5E06"/>
    <w:rsid w:val="00CE0422"/>
    <w:rsid w:val="00CF14B9"/>
    <w:rsid w:val="00CF2C65"/>
    <w:rsid w:val="00CF30CA"/>
    <w:rsid w:val="00CF34B2"/>
    <w:rsid w:val="00CF4D0D"/>
    <w:rsid w:val="00D027E2"/>
    <w:rsid w:val="00D04B77"/>
    <w:rsid w:val="00D15505"/>
    <w:rsid w:val="00D15CFB"/>
    <w:rsid w:val="00D15D64"/>
    <w:rsid w:val="00D17DE5"/>
    <w:rsid w:val="00D20A38"/>
    <w:rsid w:val="00D22E03"/>
    <w:rsid w:val="00D24374"/>
    <w:rsid w:val="00D249B6"/>
    <w:rsid w:val="00D250EF"/>
    <w:rsid w:val="00D33615"/>
    <w:rsid w:val="00D36C82"/>
    <w:rsid w:val="00D443BE"/>
    <w:rsid w:val="00D527E7"/>
    <w:rsid w:val="00D532A1"/>
    <w:rsid w:val="00D53844"/>
    <w:rsid w:val="00D54751"/>
    <w:rsid w:val="00D54E6A"/>
    <w:rsid w:val="00D56A2A"/>
    <w:rsid w:val="00D62868"/>
    <w:rsid w:val="00D63758"/>
    <w:rsid w:val="00D70DEE"/>
    <w:rsid w:val="00D70F80"/>
    <w:rsid w:val="00D75866"/>
    <w:rsid w:val="00D7596A"/>
    <w:rsid w:val="00D81BD7"/>
    <w:rsid w:val="00D853E4"/>
    <w:rsid w:val="00D8749C"/>
    <w:rsid w:val="00D92546"/>
    <w:rsid w:val="00D968FB"/>
    <w:rsid w:val="00D96D60"/>
    <w:rsid w:val="00D97100"/>
    <w:rsid w:val="00DA18FA"/>
    <w:rsid w:val="00DA218E"/>
    <w:rsid w:val="00DA7C26"/>
    <w:rsid w:val="00DB5596"/>
    <w:rsid w:val="00DB62FB"/>
    <w:rsid w:val="00DC35D8"/>
    <w:rsid w:val="00DC4A43"/>
    <w:rsid w:val="00DC4BAC"/>
    <w:rsid w:val="00DE00F7"/>
    <w:rsid w:val="00DE562E"/>
    <w:rsid w:val="00DE744A"/>
    <w:rsid w:val="00DF49F7"/>
    <w:rsid w:val="00E02CC4"/>
    <w:rsid w:val="00E02CD7"/>
    <w:rsid w:val="00E03CEA"/>
    <w:rsid w:val="00E07F5B"/>
    <w:rsid w:val="00E12F17"/>
    <w:rsid w:val="00E17F62"/>
    <w:rsid w:val="00E26108"/>
    <w:rsid w:val="00E26650"/>
    <w:rsid w:val="00E30DDB"/>
    <w:rsid w:val="00E314FA"/>
    <w:rsid w:val="00E44606"/>
    <w:rsid w:val="00E477AC"/>
    <w:rsid w:val="00E47A96"/>
    <w:rsid w:val="00E52D5A"/>
    <w:rsid w:val="00E571F8"/>
    <w:rsid w:val="00E64E23"/>
    <w:rsid w:val="00E66522"/>
    <w:rsid w:val="00E72A4D"/>
    <w:rsid w:val="00E73D0B"/>
    <w:rsid w:val="00E76A4A"/>
    <w:rsid w:val="00E77D16"/>
    <w:rsid w:val="00E85103"/>
    <w:rsid w:val="00E875B3"/>
    <w:rsid w:val="00E91AC5"/>
    <w:rsid w:val="00E93AF4"/>
    <w:rsid w:val="00E963A1"/>
    <w:rsid w:val="00EA22F7"/>
    <w:rsid w:val="00EA5363"/>
    <w:rsid w:val="00EA5DCE"/>
    <w:rsid w:val="00EB042E"/>
    <w:rsid w:val="00EB0D52"/>
    <w:rsid w:val="00EB3BE0"/>
    <w:rsid w:val="00EB64D9"/>
    <w:rsid w:val="00EB7B3D"/>
    <w:rsid w:val="00EC10B2"/>
    <w:rsid w:val="00EC19DD"/>
    <w:rsid w:val="00EC5847"/>
    <w:rsid w:val="00EC6B5A"/>
    <w:rsid w:val="00EC705C"/>
    <w:rsid w:val="00ED0E2B"/>
    <w:rsid w:val="00ED1E6C"/>
    <w:rsid w:val="00ED2274"/>
    <w:rsid w:val="00ED2A51"/>
    <w:rsid w:val="00ED3288"/>
    <w:rsid w:val="00ED534E"/>
    <w:rsid w:val="00ED6A80"/>
    <w:rsid w:val="00ED7B52"/>
    <w:rsid w:val="00EE029C"/>
    <w:rsid w:val="00EE121C"/>
    <w:rsid w:val="00EE3E9B"/>
    <w:rsid w:val="00EE7992"/>
    <w:rsid w:val="00EF4692"/>
    <w:rsid w:val="00EF6F84"/>
    <w:rsid w:val="00EF72AD"/>
    <w:rsid w:val="00F00C4B"/>
    <w:rsid w:val="00F018C6"/>
    <w:rsid w:val="00F0282D"/>
    <w:rsid w:val="00F10CE0"/>
    <w:rsid w:val="00F12BA6"/>
    <w:rsid w:val="00F13891"/>
    <w:rsid w:val="00F15783"/>
    <w:rsid w:val="00F21FC8"/>
    <w:rsid w:val="00F24751"/>
    <w:rsid w:val="00F274F7"/>
    <w:rsid w:val="00F27AAB"/>
    <w:rsid w:val="00F32BD3"/>
    <w:rsid w:val="00F418D3"/>
    <w:rsid w:val="00F443F0"/>
    <w:rsid w:val="00F461BC"/>
    <w:rsid w:val="00F545A0"/>
    <w:rsid w:val="00F55B3A"/>
    <w:rsid w:val="00F67E0A"/>
    <w:rsid w:val="00F82DC6"/>
    <w:rsid w:val="00F9281F"/>
    <w:rsid w:val="00F94089"/>
    <w:rsid w:val="00F94CF8"/>
    <w:rsid w:val="00F95B60"/>
    <w:rsid w:val="00FA0D3D"/>
    <w:rsid w:val="00FA3622"/>
    <w:rsid w:val="00FA3BF2"/>
    <w:rsid w:val="00FA4520"/>
    <w:rsid w:val="00FA54F6"/>
    <w:rsid w:val="00FB2A88"/>
    <w:rsid w:val="00FB2D95"/>
    <w:rsid w:val="00FB59A3"/>
    <w:rsid w:val="00FC35B1"/>
    <w:rsid w:val="00FC3680"/>
    <w:rsid w:val="00FD2BDB"/>
    <w:rsid w:val="00FD4E89"/>
    <w:rsid w:val="00FD553B"/>
    <w:rsid w:val="00FD6825"/>
    <w:rsid w:val="00FD70E5"/>
    <w:rsid w:val="00FE226C"/>
    <w:rsid w:val="00FE7396"/>
    <w:rsid w:val="00FF1DEF"/>
    <w:rsid w:val="00FF28B1"/>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B60913"/>
  <w14:defaultImageDpi w14:val="300"/>
  <w15:chartTrackingRefBased/>
  <w15:docId w15:val="{2CB3357C-648F-2A4B-9B54-60D9FE1F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52D5A"/>
    <w:rPr>
      <w:rFonts w:ascii="Times New Roman" w:hAnsi="Times New Roman"/>
      <w:sz w:val="24"/>
      <w:szCs w:val="24"/>
    </w:rPr>
  </w:style>
  <w:style w:type="paragraph" w:styleId="Heading1">
    <w:name w:val="heading 1"/>
    <w:basedOn w:val="Normal"/>
    <w:next w:val="Normal"/>
    <w:link w:val="Heading1Char"/>
    <w:uiPriority w:val="9"/>
    <w:qFormat/>
    <w:pPr>
      <w:keepNext/>
      <w:keepLines/>
      <w:pBdr>
        <w:bottom w:val="single" w:sz="6" w:space="3" w:color="auto"/>
      </w:pBdr>
      <w:spacing w:before="240" w:after="60" w:line="360" w:lineRule="exact"/>
      <w:outlineLvl w:val="0"/>
    </w:pPr>
    <w:rPr>
      <w:b/>
      <w:caps/>
    </w:rPr>
  </w:style>
  <w:style w:type="paragraph" w:styleId="Heading2">
    <w:name w:val="heading 2"/>
    <w:basedOn w:val="Normal"/>
    <w:next w:val="Normal"/>
    <w:link w:val="Heading2Char"/>
    <w:qFormat/>
    <w:rsid w:val="00A703CE"/>
    <w:pPr>
      <w:keepNext/>
      <w:spacing w:before="120" w:after="60"/>
      <w:outlineLvl w:val="1"/>
    </w:pPr>
    <w:rPr>
      <w:rFonts w:ascii="Cambria" w:hAnsi="Cambria"/>
      <w:b/>
      <w:i/>
    </w:rPr>
  </w:style>
  <w:style w:type="paragraph" w:styleId="Heading3">
    <w:name w:val="heading 3"/>
    <w:basedOn w:val="Normal"/>
    <w:next w:val="Normal"/>
    <w:qFormat/>
    <w:rsid w:val="009350A7"/>
    <w:pPr>
      <w:keepNext/>
      <w:spacing w:before="60" w:after="60"/>
      <w:outlineLvl w:val="2"/>
    </w:pPr>
    <w:rPr>
      <w:u w:val="single"/>
    </w:rPr>
  </w:style>
  <w:style w:type="paragraph" w:styleId="Heading4">
    <w:name w:val="heading 4"/>
    <w:basedOn w:val="Normal"/>
    <w:next w:val="Normal"/>
    <w:link w:val="Heading4Char"/>
    <w:uiPriority w:val="9"/>
    <w:qFormat/>
    <w:pPr>
      <w:keepNext/>
      <w:spacing w:before="240" w:after="60"/>
      <w:outlineLvl w:val="3"/>
    </w:pPr>
    <w:rPr>
      <w:b/>
      <w:i/>
    </w:rPr>
  </w:style>
  <w:style w:type="paragraph" w:styleId="Heading5">
    <w:name w:val="heading 5"/>
    <w:basedOn w:val="Normal"/>
    <w:next w:val="Normal"/>
    <w:qFormat/>
    <w:pPr>
      <w:keepNext/>
      <w:outlineLvl w:val="4"/>
    </w:pPr>
    <w:rPr>
      <w:rFonts w:ascii="Big Caslon" w:hAnsi="Big Caslon"/>
      <w:i/>
    </w:rPr>
  </w:style>
  <w:style w:type="paragraph" w:styleId="Heading6">
    <w:name w:val="heading 6"/>
    <w:basedOn w:val="Normal"/>
    <w:next w:val="Normal"/>
    <w:qFormat/>
    <w:rsid w:val="00582676"/>
    <w:pPr>
      <w:spacing w:before="240" w:after="60"/>
      <w:outlineLvl w:val="5"/>
    </w:pPr>
    <w:rPr>
      <w:b/>
      <w:szCs w:val="22"/>
    </w:rPr>
  </w:style>
  <w:style w:type="paragraph" w:styleId="Heading7">
    <w:name w:val="heading 7"/>
    <w:basedOn w:val="Normal"/>
    <w:next w:val="Normal"/>
    <w:qFormat/>
    <w:rsid w:val="005826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8280"/>
        <w:tab w:val="right" w:pos="8640"/>
      </w:tabs>
      <w:spacing w:after="80"/>
      <w:ind w:left="3600" w:right="720" w:hanging="360"/>
      <w:jc w:val="both"/>
    </w:pPr>
  </w:style>
  <w:style w:type="paragraph" w:styleId="TOC5">
    <w:name w:val="toc 5"/>
    <w:basedOn w:val="Normal"/>
    <w:next w:val="Normal"/>
    <w:semiHidden/>
    <w:pPr>
      <w:tabs>
        <w:tab w:val="left" w:leader="dot" w:pos="8280"/>
        <w:tab w:val="right" w:pos="8640"/>
      </w:tabs>
      <w:spacing w:after="80"/>
      <w:ind w:left="2880" w:right="720" w:hanging="360"/>
      <w:jc w:val="both"/>
    </w:pPr>
  </w:style>
  <w:style w:type="paragraph" w:styleId="TOC3">
    <w:name w:val="toc 3"/>
    <w:basedOn w:val="Normal"/>
    <w:next w:val="Normal"/>
    <w:semiHidden/>
    <w:pPr>
      <w:tabs>
        <w:tab w:val="left" w:leader="dot" w:pos="8280"/>
        <w:tab w:val="right" w:pos="8640"/>
      </w:tabs>
      <w:spacing w:after="80"/>
      <w:ind w:left="1440" w:right="720" w:hanging="360"/>
      <w:jc w:val="both"/>
    </w:pPr>
  </w:style>
  <w:style w:type="paragraph" w:styleId="TOC2">
    <w:name w:val="toc 2"/>
    <w:basedOn w:val="Normal"/>
    <w:next w:val="Normal"/>
    <w:semiHidden/>
    <w:pPr>
      <w:tabs>
        <w:tab w:val="left" w:pos="1260"/>
        <w:tab w:val="left" w:leader="dot" w:pos="8280"/>
        <w:tab w:val="right" w:pos="9360"/>
      </w:tabs>
      <w:spacing w:after="80"/>
      <w:ind w:left="360" w:right="720" w:hanging="360"/>
      <w:jc w:val="both"/>
    </w:pPr>
  </w:style>
  <w:style w:type="paragraph" w:styleId="TOC1">
    <w:name w:val="toc 1"/>
    <w:basedOn w:val="Normal"/>
    <w:next w:val="Normal"/>
    <w:semiHidden/>
    <w:pPr>
      <w:tabs>
        <w:tab w:val="left" w:pos="900"/>
        <w:tab w:val="left" w:leader="dot" w:pos="8280"/>
        <w:tab w:val="right" w:pos="8640"/>
      </w:tabs>
      <w:spacing w:after="80"/>
      <w:ind w:left="360" w:right="720" w:hanging="360"/>
      <w:jc w:val="both"/>
    </w:pPr>
    <w:rPr>
      <w:b/>
    </w:rPr>
  </w:style>
  <w:style w:type="paragraph" w:styleId="Index3">
    <w:name w:val="index 3"/>
    <w:basedOn w:val="Normal"/>
    <w:semiHidden/>
    <w:pPr>
      <w:spacing w:after="100"/>
      <w:ind w:left="1440" w:hanging="720"/>
    </w:pPr>
  </w:style>
  <w:style w:type="paragraph" w:styleId="Footer">
    <w:name w:val="footer"/>
    <w:basedOn w:val="Normal"/>
    <w:pPr>
      <w:tabs>
        <w:tab w:val="center" w:pos="4320"/>
        <w:tab w:val="right" w:pos="8640"/>
      </w:tabs>
      <w:spacing w:after="80"/>
      <w:ind w:left="360" w:hanging="360"/>
      <w:jc w:val="both"/>
    </w:pPr>
  </w:style>
  <w:style w:type="paragraph" w:styleId="Header">
    <w:name w:val="header"/>
    <w:basedOn w:val="Normal"/>
    <w:pPr>
      <w:tabs>
        <w:tab w:val="center" w:pos="4320"/>
        <w:tab w:val="right" w:pos="8640"/>
      </w:tabs>
      <w:spacing w:after="80"/>
      <w:ind w:left="360" w:hanging="360"/>
      <w:jc w:val="both"/>
    </w:pPr>
  </w:style>
  <w:style w:type="paragraph" w:styleId="FootnoteText">
    <w:name w:val="footnote text"/>
    <w:basedOn w:val="Normal"/>
    <w:semiHidden/>
    <w:pPr>
      <w:spacing w:after="80"/>
      <w:jc w:val="both"/>
    </w:pPr>
    <w:rPr>
      <w:sz w:val="20"/>
    </w:rPr>
  </w:style>
  <w:style w:type="paragraph" w:customStyle="1" w:styleId="15spacenormal">
    <w:name w:val="1.5 space normal"/>
    <w:basedOn w:val="Normal"/>
    <w:pPr>
      <w:spacing w:before="240" w:after="80" w:line="360" w:lineRule="atLeast"/>
      <w:ind w:left="360" w:hanging="360"/>
      <w:jc w:val="both"/>
    </w:pPr>
  </w:style>
  <w:style w:type="paragraph" w:customStyle="1" w:styleId="bullet">
    <w:name w:val="bullet"/>
    <w:basedOn w:val="Normal"/>
    <w:pPr>
      <w:tabs>
        <w:tab w:val="left" w:pos="1530"/>
      </w:tabs>
      <w:spacing w:after="80"/>
      <w:ind w:left="720" w:hanging="720"/>
      <w:jc w:val="both"/>
    </w:pPr>
  </w:style>
  <w:style w:type="paragraph" w:customStyle="1" w:styleId="doublespacenormal">
    <w:name w:val="double space normal"/>
    <w:basedOn w:val="Normal"/>
    <w:pPr>
      <w:spacing w:after="80" w:line="480" w:lineRule="atLeast"/>
    </w:pPr>
    <w:rPr>
      <w:rFonts w:ascii="Bookman" w:hAnsi="Bookman"/>
    </w:rPr>
  </w:style>
  <w:style w:type="paragraph" w:customStyle="1" w:styleId="Quote1">
    <w:name w:val="Quote1"/>
    <w:basedOn w:val="Normal"/>
    <w:next w:val="doublespacenormal"/>
    <w:pPr>
      <w:spacing w:before="240" w:after="80"/>
      <w:ind w:left="720" w:right="720"/>
      <w:jc w:val="both"/>
    </w:pPr>
    <w:rPr>
      <w:sz w:val="20"/>
    </w:rPr>
  </w:style>
  <w:style w:type="paragraph" w:customStyle="1" w:styleId="Sectionheading">
    <w:name w:val="Section heading"/>
    <w:basedOn w:val="Normal"/>
    <w:next w:val="doublespacenormal"/>
    <w:pPr>
      <w:tabs>
        <w:tab w:val="left" w:pos="-360"/>
        <w:tab w:val="left" w:pos="360"/>
      </w:tabs>
      <w:spacing w:before="240" w:after="80"/>
      <w:ind w:left="360" w:hanging="720"/>
      <w:jc w:val="both"/>
    </w:pPr>
    <w:rPr>
      <w:b/>
    </w:rPr>
  </w:style>
  <w:style w:type="paragraph" w:customStyle="1" w:styleId="subheading">
    <w:name w:val="sub heading"/>
    <w:basedOn w:val="Normal"/>
    <w:next w:val="Normal"/>
    <w:rsid w:val="00031098"/>
    <w:pPr>
      <w:ind w:left="360" w:hanging="360"/>
      <w:jc w:val="both"/>
    </w:pPr>
    <w:rPr>
      <w:u w:val="single"/>
    </w:rPr>
  </w:style>
  <w:style w:type="paragraph" w:customStyle="1" w:styleId="subsubheading">
    <w:name w:val="sub sub heading"/>
    <w:basedOn w:val="subheading"/>
    <w:rPr>
      <w:i/>
      <w:u w:val="none"/>
    </w:rPr>
  </w:style>
  <w:style w:type="paragraph" w:customStyle="1" w:styleId="tableboxstyle">
    <w:name w:val="table box style"/>
    <w:basedOn w:val="Normal"/>
    <w:pPr>
      <w:spacing w:after="80"/>
      <w:ind w:left="360" w:hanging="360"/>
      <w:jc w:val="both"/>
    </w:pPr>
    <w:rPr>
      <w:sz w:val="20"/>
    </w:rPr>
  </w:style>
  <w:style w:type="paragraph" w:styleId="Title">
    <w:name w:val="Title"/>
    <w:basedOn w:val="Normal"/>
    <w:qFormat/>
    <w:pPr>
      <w:spacing w:after="80"/>
      <w:ind w:left="360" w:hanging="360"/>
      <w:jc w:val="center"/>
    </w:pPr>
    <w:rPr>
      <w:b/>
      <w:sz w:val="28"/>
    </w:rPr>
  </w:style>
  <w:style w:type="paragraph" w:customStyle="1" w:styleId="LectureBullet">
    <w:name w:val="Lecture Bullet"/>
    <w:basedOn w:val="Normal"/>
    <w:qFormat/>
    <w:pPr>
      <w:spacing w:after="180"/>
      <w:ind w:left="720" w:hanging="720"/>
    </w:pPr>
    <w:rPr>
      <w:sz w:val="28"/>
    </w:rPr>
  </w:style>
  <w:style w:type="paragraph" w:customStyle="1" w:styleId="LectureNotes">
    <w:name w:val="Lecture Notes"/>
    <w:basedOn w:val="Normal"/>
    <w:pPr>
      <w:spacing w:after="160"/>
    </w:pPr>
    <w:rPr>
      <w:sz w:val="28"/>
    </w:rPr>
  </w:style>
  <w:style w:type="paragraph" w:styleId="List">
    <w:name w:val="List"/>
    <w:basedOn w:val="Normal"/>
    <w:pPr>
      <w:ind w:left="360" w:hanging="36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Subtitle">
    <w:name w:val="Subtitle"/>
    <w:basedOn w:val="Normal"/>
    <w:qFormat/>
    <w:pPr>
      <w:spacing w:after="60"/>
      <w:jc w:val="center"/>
    </w:pPr>
    <w:rPr>
      <w:rFonts w:ascii="Helvetica" w:hAnsi="Helvetica"/>
      <w:i/>
    </w:rPr>
  </w:style>
  <w:style w:type="paragraph" w:customStyle="1" w:styleId="HeaderBase">
    <w:name w:val="Header Base"/>
    <w:basedOn w:val="Normal"/>
    <w:pPr>
      <w:keepLines/>
      <w:pBdr>
        <w:bottom w:val="single" w:sz="6" w:space="4" w:color="auto"/>
      </w:pBdr>
      <w:tabs>
        <w:tab w:val="center" w:pos="4320"/>
        <w:tab w:val="right" w:pos="8640"/>
      </w:tabs>
      <w:ind w:right="-360"/>
    </w:pPr>
    <w:rPr>
      <w:b/>
      <w:caps/>
      <w:spacing w:val="20"/>
      <w:sz w:val="18"/>
    </w:rPr>
  </w:style>
  <w:style w:type="paragraph" w:customStyle="1" w:styleId="readings">
    <w:name w:val="readings"/>
    <w:basedOn w:val="BodyText"/>
    <w:qFormat/>
    <w:rsid w:val="00105FCB"/>
    <w:pPr>
      <w:spacing w:after="60"/>
      <w:ind w:left="360"/>
    </w:pPr>
  </w:style>
  <w:style w:type="paragraph" w:customStyle="1" w:styleId="Syllabus">
    <w:name w:val="Syllabus"/>
    <w:basedOn w:val="Normal"/>
    <w:pPr>
      <w:spacing w:after="80"/>
      <w:ind w:left="2160"/>
    </w:pPr>
  </w:style>
  <w:style w:type="character" w:styleId="PageNumber">
    <w:name w:val="page number"/>
    <w:basedOn w:val="DefaultParagraphFont"/>
  </w:style>
  <w:style w:type="paragraph" w:customStyle="1" w:styleId="cases">
    <w:name w:val="cases"/>
    <w:basedOn w:val="readings"/>
    <w:pPr>
      <w:spacing w:after="0"/>
      <w:ind w:left="1440"/>
    </w:pPr>
  </w:style>
  <w:style w:type="paragraph" w:styleId="BodyTextIndent">
    <w:name w:val="Body Text Indent"/>
    <w:basedOn w:val="Normal"/>
    <w:pPr>
      <w:ind w:left="360"/>
    </w:pPr>
  </w:style>
  <w:style w:type="character" w:styleId="Strong">
    <w:name w:val="Strong"/>
    <w:uiPriority w:val="22"/>
    <w:qFormat/>
    <w:rPr>
      <w:b/>
    </w:rPr>
  </w:style>
  <w:style w:type="character" w:styleId="Hyperlink">
    <w:name w:val="Hyperlink"/>
    <w:basedOn w:val="DefaultParagraphFont"/>
    <w:uiPriority w:val="99"/>
    <w:unhideWhenUsed/>
    <w:rsid w:val="00283B11"/>
    <w:rPr>
      <w:color w:val="0000FF"/>
      <w:u w:val="single"/>
    </w:rPr>
  </w:style>
  <w:style w:type="paragraph" w:styleId="BodyTextIndent2">
    <w:name w:val="Body Text Indent 2"/>
    <w:basedOn w:val="Normal"/>
    <w:pPr>
      <w:ind w:left="360"/>
    </w:pPr>
    <w:rPr>
      <w:i/>
    </w:rPr>
  </w:style>
  <w:style w:type="paragraph" w:styleId="BodyTextIndent3">
    <w:name w:val="Body Text Indent 3"/>
    <w:basedOn w:val="Normal"/>
    <w:pPr>
      <w:ind w:left="720"/>
    </w:pPr>
  </w:style>
  <w:style w:type="paragraph" w:styleId="BodyText3">
    <w:name w:val="Body Text 3"/>
    <w:basedOn w:val="Normal"/>
    <w:rPr>
      <w:i/>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Lecture">
    <w:name w:val="Lecture"/>
    <w:basedOn w:val="Normal"/>
    <w:pPr>
      <w:spacing w:after="80"/>
    </w:pPr>
    <w:rPr>
      <w:sz w:val="28"/>
    </w:rPr>
  </w:style>
  <w:style w:type="paragraph" w:styleId="BalloonText">
    <w:name w:val="Balloon Text"/>
    <w:basedOn w:val="Normal"/>
    <w:semiHidden/>
    <w:rsid w:val="00582676"/>
    <w:rPr>
      <w:rFonts w:ascii="Lucida Grande" w:hAnsi="Lucida Grande"/>
      <w:sz w:val="18"/>
      <w:szCs w:val="18"/>
    </w:rPr>
  </w:style>
  <w:style w:type="character" w:styleId="CommentReference">
    <w:name w:val="annotation reference"/>
    <w:semiHidden/>
    <w:rsid w:val="00160101"/>
    <w:rPr>
      <w:sz w:val="16"/>
      <w:szCs w:val="16"/>
    </w:rPr>
  </w:style>
  <w:style w:type="paragraph" w:styleId="CommentText">
    <w:name w:val="annotation text"/>
    <w:basedOn w:val="Normal"/>
    <w:semiHidden/>
    <w:rsid w:val="00160101"/>
    <w:rPr>
      <w:sz w:val="20"/>
    </w:rPr>
  </w:style>
  <w:style w:type="paragraph" w:styleId="CommentSubject">
    <w:name w:val="annotation subject"/>
    <w:basedOn w:val="CommentText"/>
    <w:next w:val="CommentText"/>
    <w:semiHidden/>
    <w:rsid w:val="00160101"/>
    <w:rPr>
      <w:b/>
      <w:bCs/>
    </w:rPr>
  </w:style>
  <w:style w:type="paragraph" w:customStyle="1" w:styleId="ColorfulShading-Accent11">
    <w:name w:val="Colorful Shading - Accent 11"/>
    <w:hidden/>
    <w:uiPriority w:val="99"/>
    <w:semiHidden/>
    <w:rsid w:val="00095959"/>
    <w:rPr>
      <w:rFonts w:ascii="Bookman Old Style" w:hAnsi="Bookman Old Style"/>
      <w:sz w:val="22"/>
    </w:rPr>
  </w:style>
  <w:style w:type="paragraph" w:customStyle="1" w:styleId="ColorfulList-Accent11">
    <w:name w:val="Colorful List - Accent 11"/>
    <w:basedOn w:val="Normal"/>
    <w:uiPriority w:val="34"/>
    <w:qFormat/>
    <w:rsid w:val="0062537E"/>
    <w:pPr>
      <w:tabs>
        <w:tab w:val="left" w:pos="450"/>
      </w:tabs>
      <w:ind w:left="360" w:hanging="270"/>
    </w:pPr>
    <w:rPr>
      <w:szCs w:val="22"/>
    </w:rPr>
  </w:style>
  <w:style w:type="table" w:styleId="GridTable2-Accent1">
    <w:name w:val="Grid Table 2 Accent 1"/>
    <w:basedOn w:val="TableNormal"/>
    <w:uiPriority w:val="40"/>
    <w:rsid w:val="00E314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3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04713"/>
  </w:style>
  <w:style w:type="character" w:styleId="Emphasis">
    <w:name w:val="Emphasis"/>
    <w:uiPriority w:val="20"/>
    <w:qFormat/>
    <w:rsid w:val="00186F99"/>
    <w:rPr>
      <w:i/>
      <w:iCs/>
    </w:rPr>
  </w:style>
  <w:style w:type="paragraph" w:styleId="ListParagraph">
    <w:name w:val="List Paragraph"/>
    <w:basedOn w:val="Normal"/>
    <w:uiPriority w:val="72"/>
    <w:qFormat/>
    <w:rsid w:val="00382664"/>
    <w:pPr>
      <w:ind w:left="720"/>
      <w:contextualSpacing/>
    </w:pPr>
  </w:style>
  <w:style w:type="character" w:customStyle="1" w:styleId="screenreader-only">
    <w:name w:val="screenreader-only"/>
    <w:basedOn w:val="DefaultParagraphFont"/>
    <w:rsid w:val="00390541"/>
  </w:style>
  <w:style w:type="character" w:customStyle="1" w:styleId="instructurefileholder">
    <w:name w:val="instructure_file_holder"/>
    <w:basedOn w:val="DefaultParagraphFont"/>
    <w:rsid w:val="00390541"/>
  </w:style>
  <w:style w:type="paragraph" w:customStyle="1" w:styleId="subheading0">
    <w:name w:val="subheading"/>
    <w:basedOn w:val="Normal"/>
    <w:rsid w:val="00390541"/>
    <w:pPr>
      <w:spacing w:before="100" w:beforeAutospacing="1" w:after="100" w:afterAutospacing="1"/>
    </w:pPr>
  </w:style>
  <w:style w:type="character" w:styleId="UnresolvedMention">
    <w:name w:val="Unresolved Mention"/>
    <w:basedOn w:val="DefaultParagraphFont"/>
    <w:uiPriority w:val="47"/>
    <w:rsid w:val="00235F1E"/>
    <w:rPr>
      <w:color w:val="605E5C"/>
      <w:shd w:val="clear" w:color="auto" w:fill="E1DFDD"/>
    </w:rPr>
  </w:style>
  <w:style w:type="character" w:customStyle="1" w:styleId="Heading2Char">
    <w:name w:val="Heading 2 Char"/>
    <w:basedOn w:val="DefaultParagraphFont"/>
    <w:link w:val="Heading2"/>
    <w:rsid w:val="00A703CE"/>
    <w:rPr>
      <w:rFonts w:ascii="Cambria" w:hAnsi="Cambria"/>
      <w:b/>
      <w:i/>
      <w:sz w:val="24"/>
      <w:szCs w:val="24"/>
    </w:rPr>
  </w:style>
  <w:style w:type="paragraph" w:customStyle="1" w:styleId="Body">
    <w:name w:val="Body"/>
    <w:rsid w:val="00B6457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Revision">
    <w:name w:val="Revision"/>
    <w:hidden/>
    <w:uiPriority w:val="71"/>
    <w:rsid w:val="00651A99"/>
    <w:rPr>
      <w:rFonts w:ascii="Times New Roman" w:hAnsi="Times New Roman"/>
      <w:sz w:val="24"/>
      <w:szCs w:val="24"/>
    </w:rPr>
  </w:style>
  <w:style w:type="character" w:customStyle="1" w:styleId="Heading4Char">
    <w:name w:val="Heading 4 Char"/>
    <w:basedOn w:val="DefaultParagraphFont"/>
    <w:link w:val="Heading4"/>
    <w:uiPriority w:val="9"/>
    <w:rsid w:val="006A11B7"/>
    <w:rPr>
      <w:rFonts w:ascii="Times New Roman" w:hAnsi="Times New Roman"/>
      <w:b/>
      <w:i/>
      <w:sz w:val="24"/>
      <w:szCs w:val="24"/>
    </w:rPr>
  </w:style>
  <w:style w:type="paragraph" w:customStyle="1" w:styleId="Default">
    <w:name w:val="Default"/>
    <w:rsid w:val="009B3F5A"/>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3D55B4"/>
    <w:rPr>
      <w:rFonts w:ascii="Times New Roman" w:hAnsi="Times New Roman"/>
      <w:b/>
      <w:caps/>
      <w:sz w:val="24"/>
      <w:szCs w:val="24"/>
    </w:rPr>
  </w:style>
  <w:style w:type="character" w:customStyle="1" w:styleId="st">
    <w:name w:val="st"/>
    <w:basedOn w:val="DefaultParagraphFont"/>
    <w:rsid w:val="007B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249">
      <w:bodyDiv w:val="1"/>
      <w:marLeft w:val="0"/>
      <w:marRight w:val="0"/>
      <w:marTop w:val="0"/>
      <w:marBottom w:val="0"/>
      <w:divBdr>
        <w:top w:val="none" w:sz="0" w:space="0" w:color="auto"/>
        <w:left w:val="none" w:sz="0" w:space="0" w:color="auto"/>
        <w:bottom w:val="none" w:sz="0" w:space="0" w:color="auto"/>
        <w:right w:val="none" w:sz="0" w:space="0" w:color="auto"/>
      </w:divBdr>
    </w:div>
    <w:div w:id="35280844">
      <w:bodyDiv w:val="1"/>
      <w:marLeft w:val="0"/>
      <w:marRight w:val="0"/>
      <w:marTop w:val="0"/>
      <w:marBottom w:val="0"/>
      <w:divBdr>
        <w:top w:val="none" w:sz="0" w:space="0" w:color="auto"/>
        <w:left w:val="none" w:sz="0" w:space="0" w:color="auto"/>
        <w:bottom w:val="none" w:sz="0" w:space="0" w:color="auto"/>
        <w:right w:val="none" w:sz="0" w:space="0" w:color="auto"/>
      </w:divBdr>
    </w:div>
    <w:div w:id="44762724">
      <w:bodyDiv w:val="1"/>
      <w:marLeft w:val="0"/>
      <w:marRight w:val="0"/>
      <w:marTop w:val="0"/>
      <w:marBottom w:val="0"/>
      <w:divBdr>
        <w:top w:val="none" w:sz="0" w:space="0" w:color="auto"/>
        <w:left w:val="none" w:sz="0" w:space="0" w:color="auto"/>
        <w:bottom w:val="none" w:sz="0" w:space="0" w:color="auto"/>
        <w:right w:val="none" w:sz="0" w:space="0" w:color="auto"/>
      </w:divBdr>
    </w:div>
    <w:div w:id="48114428">
      <w:bodyDiv w:val="1"/>
      <w:marLeft w:val="0"/>
      <w:marRight w:val="0"/>
      <w:marTop w:val="0"/>
      <w:marBottom w:val="0"/>
      <w:divBdr>
        <w:top w:val="none" w:sz="0" w:space="0" w:color="auto"/>
        <w:left w:val="none" w:sz="0" w:space="0" w:color="auto"/>
        <w:bottom w:val="none" w:sz="0" w:space="0" w:color="auto"/>
        <w:right w:val="none" w:sz="0" w:space="0" w:color="auto"/>
      </w:divBdr>
    </w:div>
    <w:div w:id="102726883">
      <w:bodyDiv w:val="1"/>
      <w:marLeft w:val="0"/>
      <w:marRight w:val="0"/>
      <w:marTop w:val="0"/>
      <w:marBottom w:val="0"/>
      <w:divBdr>
        <w:top w:val="none" w:sz="0" w:space="0" w:color="auto"/>
        <w:left w:val="none" w:sz="0" w:space="0" w:color="auto"/>
        <w:bottom w:val="none" w:sz="0" w:space="0" w:color="auto"/>
        <w:right w:val="none" w:sz="0" w:space="0" w:color="auto"/>
      </w:divBdr>
    </w:div>
    <w:div w:id="247542955">
      <w:bodyDiv w:val="1"/>
      <w:marLeft w:val="0"/>
      <w:marRight w:val="0"/>
      <w:marTop w:val="0"/>
      <w:marBottom w:val="0"/>
      <w:divBdr>
        <w:top w:val="none" w:sz="0" w:space="0" w:color="auto"/>
        <w:left w:val="none" w:sz="0" w:space="0" w:color="auto"/>
        <w:bottom w:val="none" w:sz="0" w:space="0" w:color="auto"/>
        <w:right w:val="none" w:sz="0" w:space="0" w:color="auto"/>
      </w:divBdr>
    </w:div>
    <w:div w:id="266624484">
      <w:bodyDiv w:val="1"/>
      <w:marLeft w:val="0"/>
      <w:marRight w:val="0"/>
      <w:marTop w:val="0"/>
      <w:marBottom w:val="0"/>
      <w:divBdr>
        <w:top w:val="none" w:sz="0" w:space="0" w:color="auto"/>
        <w:left w:val="none" w:sz="0" w:space="0" w:color="auto"/>
        <w:bottom w:val="none" w:sz="0" w:space="0" w:color="auto"/>
        <w:right w:val="none" w:sz="0" w:space="0" w:color="auto"/>
      </w:divBdr>
    </w:div>
    <w:div w:id="327365791">
      <w:bodyDiv w:val="1"/>
      <w:marLeft w:val="0"/>
      <w:marRight w:val="0"/>
      <w:marTop w:val="0"/>
      <w:marBottom w:val="0"/>
      <w:divBdr>
        <w:top w:val="none" w:sz="0" w:space="0" w:color="auto"/>
        <w:left w:val="none" w:sz="0" w:space="0" w:color="auto"/>
        <w:bottom w:val="none" w:sz="0" w:space="0" w:color="auto"/>
        <w:right w:val="none" w:sz="0" w:space="0" w:color="auto"/>
      </w:divBdr>
    </w:div>
    <w:div w:id="328335694">
      <w:bodyDiv w:val="1"/>
      <w:marLeft w:val="0"/>
      <w:marRight w:val="0"/>
      <w:marTop w:val="0"/>
      <w:marBottom w:val="0"/>
      <w:divBdr>
        <w:top w:val="none" w:sz="0" w:space="0" w:color="auto"/>
        <w:left w:val="none" w:sz="0" w:space="0" w:color="auto"/>
        <w:bottom w:val="none" w:sz="0" w:space="0" w:color="auto"/>
        <w:right w:val="none" w:sz="0" w:space="0" w:color="auto"/>
      </w:divBdr>
    </w:div>
    <w:div w:id="330260590">
      <w:bodyDiv w:val="1"/>
      <w:marLeft w:val="0"/>
      <w:marRight w:val="0"/>
      <w:marTop w:val="0"/>
      <w:marBottom w:val="0"/>
      <w:divBdr>
        <w:top w:val="none" w:sz="0" w:space="0" w:color="auto"/>
        <w:left w:val="none" w:sz="0" w:space="0" w:color="auto"/>
        <w:bottom w:val="none" w:sz="0" w:space="0" w:color="auto"/>
        <w:right w:val="none" w:sz="0" w:space="0" w:color="auto"/>
      </w:divBdr>
    </w:div>
    <w:div w:id="340082002">
      <w:bodyDiv w:val="1"/>
      <w:marLeft w:val="0"/>
      <w:marRight w:val="0"/>
      <w:marTop w:val="0"/>
      <w:marBottom w:val="0"/>
      <w:divBdr>
        <w:top w:val="none" w:sz="0" w:space="0" w:color="auto"/>
        <w:left w:val="none" w:sz="0" w:space="0" w:color="auto"/>
        <w:bottom w:val="none" w:sz="0" w:space="0" w:color="auto"/>
        <w:right w:val="none" w:sz="0" w:space="0" w:color="auto"/>
      </w:divBdr>
    </w:div>
    <w:div w:id="395327402">
      <w:bodyDiv w:val="1"/>
      <w:marLeft w:val="0"/>
      <w:marRight w:val="0"/>
      <w:marTop w:val="0"/>
      <w:marBottom w:val="0"/>
      <w:divBdr>
        <w:top w:val="none" w:sz="0" w:space="0" w:color="auto"/>
        <w:left w:val="none" w:sz="0" w:space="0" w:color="auto"/>
        <w:bottom w:val="none" w:sz="0" w:space="0" w:color="auto"/>
        <w:right w:val="none" w:sz="0" w:space="0" w:color="auto"/>
      </w:divBdr>
    </w:div>
    <w:div w:id="454524457">
      <w:bodyDiv w:val="1"/>
      <w:marLeft w:val="0"/>
      <w:marRight w:val="0"/>
      <w:marTop w:val="0"/>
      <w:marBottom w:val="0"/>
      <w:divBdr>
        <w:top w:val="none" w:sz="0" w:space="0" w:color="auto"/>
        <w:left w:val="none" w:sz="0" w:space="0" w:color="auto"/>
        <w:bottom w:val="none" w:sz="0" w:space="0" w:color="auto"/>
        <w:right w:val="none" w:sz="0" w:space="0" w:color="auto"/>
      </w:divBdr>
    </w:div>
    <w:div w:id="455952631">
      <w:bodyDiv w:val="1"/>
      <w:marLeft w:val="0"/>
      <w:marRight w:val="0"/>
      <w:marTop w:val="0"/>
      <w:marBottom w:val="0"/>
      <w:divBdr>
        <w:top w:val="none" w:sz="0" w:space="0" w:color="auto"/>
        <w:left w:val="none" w:sz="0" w:space="0" w:color="auto"/>
        <w:bottom w:val="none" w:sz="0" w:space="0" w:color="auto"/>
        <w:right w:val="none" w:sz="0" w:space="0" w:color="auto"/>
      </w:divBdr>
    </w:div>
    <w:div w:id="489445265">
      <w:bodyDiv w:val="1"/>
      <w:marLeft w:val="0"/>
      <w:marRight w:val="0"/>
      <w:marTop w:val="0"/>
      <w:marBottom w:val="0"/>
      <w:divBdr>
        <w:top w:val="none" w:sz="0" w:space="0" w:color="auto"/>
        <w:left w:val="none" w:sz="0" w:space="0" w:color="auto"/>
        <w:bottom w:val="none" w:sz="0" w:space="0" w:color="auto"/>
        <w:right w:val="none" w:sz="0" w:space="0" w:color="auto"/>
      </w:divBdr>
      <w:divsChild>
        <w:div w:id="1108160756">
          <w:marLeft w:val="0"/>
          <w:marRight w:val="0"/>
          <w:marTop w:val="0"/>
          <w:marBottom w:val="0"/>
          <w:divBdr>
            <w:top w:val="none" w:sz="0" w:space="0" w:color="auto"/>
            <w:left w:val="none" w:sz="0" w:space="0" w:color="auto"/>
            <w:bottom w:val="none" w:sz="0" w:space="0" w:color="auto"/>
            <w:right w:val="none" w:sz="0" w:space="0" w:color="auto"/>
          </w:divBdr>
        </w:div>
        <w:div w:id="1996257863">
          <w:marLeft w:val="0"/>
          <w:marRight w:val="0"/>
          <w:marTop w:val="0"/>
          <w:marBottom w:val="0"/>
          <w:divBdr>
            <w:top w:val="none" w:sz="0" w:space="0" w:color="auto"/>
            <w:left w:val="none" w:sz="0" w:space="0" w:color="auto"/>
            <w:bottom w:val="none" w:sz="0" w:space="0" w:color="auto"/>
            <w:right w:val="none" w:sz="0" w:space="0" w:color="auto"/>
          </w:divBdr>
          <w:divsChild>
            <w:div w:id="1886142194">
              <w:marLeft w:val="0"/>
              <w:marRight w:val="0"/>
              <w:marTop w:val="0"/>
              <w:marBottom w:val="0"/>
              <w:divBdr>
                <w:top w:val="none" w:sz="0" w:space="0" w:color="auto"/>
                <w:left w:val="none" w:sz="0" w:space="0" w:color="auto"/>
                <w:bottom w:val="none" w:sz="0" w:space="0" w:color="auto"/>
                <w:right w:val="none" w:sz="0" w:space="0" w:color="auto"/>
              </w:divBdr>
              <w:divsChild>
                <w:div w:id="109324397">
                  <w:marLeft w:val="0"/>
                  <w:marRight w:val="0"/>
                  <w:marTop w:val="0"/>
                  <w:marBottom w:val="0"/>
                  <w:divBdr>
                    <w:top w:val="none" w:sz="0" w:space="0" w:color="auto"/>
                    <w:left w:val="none" w:sz="0" w:space="0" w:color="auto"/>
                    <w:bottom w:val="none" w:sz="0" w:space="0" w:color="auto"/>
                    <w:right w:val="none" w:sz="0" w:space="0" w:color="auto"/>
                  </w:divBdr>
                  <w:divsChild>
                    <w:div w:id="1857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026">
      <w:bodyDiv w:val="1"/>
      <w:marLeft w:val="0"/>
      <w:marRight w:val="0"/>
      <w:marTop w:val="0"/>
      <w:marBottom w:val="0"/>
      <w:divBdr>
        <w:top w:val="none" w:sz="0" w:space="0" w:color="auto"/>
        <w:left w:val="none" w:sz="0" w:space="0" w:color="auto"/>
        <w:bottom w:val="none" w:sz="0" w:space="0" w:color="auto"/>
        <w:right w:val="none" w:sz="0" w:space="0" w:color="auto"/>
      </w:divBdr>
    </w:div>
    <w:div w:id="532577854">
      <w:bodyDiv w:val="1"/>
      <w:marLeft w:val="0"/>
      <w:marRight w:val="0"/>
      <w:marTop w:val="0"/>
      <w:marBottom w:val="0"/>
      <w:divBdr>
        <w:top w:val="none" w:sz="0" w:space="0" w:color="auto"/>
        <w:left w:val="none" w:sz="0" w:space="0" w:color="auto"/>
        <w:bottom w:val="none" w:sz="0" w:space="0" w:color="auto"/>
        <w:right w:val="none" w:sz="0" w:space="0" w:color="auto"/>
      </w:divBdr>
    </w:div>
    <w:div w:id="553397261">
      <w:bodyDiv w:val="1"/>
      <w:marLeft w:val="0"/>
      <w:marRight w:val="0"/>
      <w:marTop w:val="0"/>
      <w:marBottom w:val="0"/>
      <w:divBdr>
        <w:top w:val="none" w:sz="0" w:space="0" w:color="auto"/>
        <w:left w:val="none" w:sz="0" w:space="0" w:color="auto"/>
        <w:bottom w:val="none" w:sz="0" w:space="0" w:color="auto"/>
        <w:right w:val="none" w:sz="0" w:space="0" w:color="auto"/>
      </w:divBdr>
    </w:div>
    <w:div w:id="561526288">
      <w:bodyDiv w:val="1"/>
      <w:marLeft w:val="0"/>
      <w:marRight w:val="0"/>
      <w:marTop w:val="0"/>
      <w:marBottom w:val="0"/>
      <w:divBdr>
        <w:top w:val="none" w:sz="0" w:space="0" w:color="auto"/>
        <w:left w:val="none" w:sz="0" w:space="0" w:color="auto"/>
        <w:bottom w:val="none" w:sz="0" w:space="0" w:color="auto"/>
        <w:right w:val="none" w:sz="0" w:space="0" w:color="auto"/>
      </w:divBdr>
    </w:div>
    <w:div w:id="582379922">
      <w:bodyDiv w:val="1"/>
      <w:marLeft w:val="0"/>
      <w:marRight w:val="0"/>
      <w:marTop w:val="0"/>
      <w:marBottom w:val="0"/>
      <w:divBdr>
        <w:top w:val="none" w:sz="0" w:space="0" w:color="auto"/>
        <w:left w:val="none" w:sz="0" w:space="0" w:color="auto"/>
        <w:bottom w:val="none" w:sz="0" w:space="0" w:color="auto"/>
        <w:right w:val="none" w:sz="0" w:space="0" w:color="auto"/>
      </w:divBdr>
    </w:div>
    <w:div w:id="669910902">
      <w:bodyDiv w:val="1"/>
      <w:marLeft w:val="0"/>
      <w:marRight w:val="0"/>
      <w:marTop w:val="0"/>
      <w:marBottom w:val="0"/>
      <w:divBdr>
        <w:top w:val="none" w:sz="0" w:space="0" w:color="auto"/>
        <w:left w:val="none" w:sz="0" w:space="0" w:color="auto"/>
        <w:bottom w:val="none" w:sz="0" w:space="0" w:color="auto"/>
        <w:right w:val="none" w:sz="0" w:space="0" w:color="auto"/>
      </w:divBdr>
    </w:div>
    <w:div w:id="706687138">
      <w:bodyDiv w:val="1"/>
      <w:marLeft w:val="0"/>
      <w:marRight w:val="0"/>
      <w:marTop w:val="0"/>
      <w:marBottom w:val="0"/>
      <w:divBdr>
        <w:top w:val="none" w:sz="0" w:space="0" w:color="auto"/>
        <w:left w:val="none" w:sz="0" w:space="0" w:color="auto"/>
        <w:bottom w:val="none" w:sz="0" w:space="0" w:color="auto"/>
        <w:right w:val="none" w:sz="0" w:space="0" w:color="auto"/>
      </w:divBdr>
    </w:div>
    <w:div w:id="724839765">
      <w:bodyDiv w:val="1"/>
      <w:marLeft w:val="0"/>
      <w:marRight w:val="0"/>
      <w:marTop w:val="0"/>
      <w:marBottom w:val="0"/>
      <w:divBdr>
        <w:top w:val="none" w:sz="0" w:space="0" w:color="auto"/>
        <w:left w:val="none" w:sz="0" w:space="0" w:color="auto"/>
        <w:bottom w:val="none" w:sz="0" w:space="0" w:color="auto"/>
        <w:right w:val="none" w:sz="0" w:space="0" w:color="auto"/>
      </w:divBdr>
    </w:div>
    <w:div w:id="775634842">
      <w:bodyDiv w:val="1"/>
      <w:marLeft w:val="0"/>
      <w:marRight w:val="0"/>
      <w:marTop w:val="0"/>
      <w:marBottom w:val="0"/>
      <w:divBdr>
        <w:top w:val="none" w:sz="0" w:space="0" w:color="auto"/>
        <w:left w:val="none" w:sz="0" w:space="0" w:color="auto"/>
        <w:bottom w:val="none" w:sz="0" w:space="0" w:color="auto"/>
        <w:right w:val="none" w:sz="0" w:space="0" w:color="auto"/>
      </w:divBdr>
    </w:div>
    <w:div w:id="799885113">
      <w:bodyDiv w:val="1"/>
      <w:marLeft w:val="0"/>
      <w:marRight w:val="0"/>
      <w:marTop w:val="0"/>
      <w:marBottom w:val="0"/>
      <w:divBdr>
        <w:top w:val="none" w:sz="0" w:space="0" w:color="auto"/>
        <w:left w:val="none" w:sz="0" w:space="0" w:color="auto"/>
        <w:bottom w:val="none" w:sz="0" w:space="0" w:color="auto"/>
        <w:right w:val="none" w:sz="0" w:space="0" w:color="auto"/>
      </w:divBdr>
    </w:div>
    <w:div w:id="815144975">
      <w:bodyDiv w:val="1"/>
      <w:marLeft w:val="0"/>
      <w:marRight w:val="0"/>
      <w:marTop w:val="0"/>
      <w:marBottom w:val="0"/>
      <w:divBdr>
        <w:top w:val="none" w:sz="0" w:space="0" w:color="auto"/>
        <w:left w:val="none" w:sz="0" w:space="0" w:color="auto"/>
        <w:bottom w:val="none" w:sz="0" w:space="0" w:color="auto"/>
        <w:right w:val="none" w:sz="0" w:space="0" w:color="auto"/>
      </w:divBdr>
    </w:div>
    <w:div w:id="852105786">
      <w:bodyDiv w:val="1"/>
      <w:marLeft w:val="0"/>
      <w:marRight w:val="0"/>
      <w:marTop w:val="0"/>
      <w:marBottom w:val="0"/>
      <w:divBdr>
        <w:top w:val="none" w:sz="0" w:space="0" w:color="auto"/>
        <w:left w:val="none" w:sz="0" w:space="0" w:color="auto"/>
        <w:bottom w:val="none" w:sz="0" w:space="0" w:color="auto"/>
        <w:right w:val="none" w:sz="0" w:space="0" w:color="auto"/>
      </w:divBdr>
    </w:div>
    <w:div w:id="856849237">
      <w:bodyDiv w:val="1"/>
      <w:marLeft w:val="0"/>
      <w:marRight w:val="0"/>
      <w:marTop w:val="0"/>
      <w:marBottom w:val="0"/>
      <w:divBdr>
        <w:top w:val="none" w:sz="0" w:space="0" w:color="auto"/>
        <w:left w:val="none" w:sz="0" w:space="0" w:color="auto"/>
        <w:bottom w:val="none" w:sz="0" w:space="0" w:color="auto"/>
        <w:right w:val="none" w:sz="0" w:space="0" w:color="auto"/>
      </w:divBdr>
    </w:div>
    <w:div w:id="921568540">
      <w:bodyDiv w:val="1"/>
      <w:marLeft w:val="0"/>
      <w:marRight w:val="0"/>
      <w:marTop w:val="0"/>
      <w:marBottom w:val="0"/>
      <w:divBdr>
        <w:top w:val="none" w:sz="0" w:space="0" w:color="auto"/>
        <w:left w:val="none" w:sz="0" w:space="0" w:color="auto"/>
        <w:bottom w:val="none" w:sz="0" w:space="0" w:color="auto"/>
        <w:right w:val="none" w:sz="0" w:space="0" w:color="auto"/>
      </w:divBdr>
    </w:div>
    <w:div w:id="970869098">
      <w:bodyDiv w:val="1"/>
      <w:marLeft w:val="0"/>
      <w:marRight w:val="0"/>
      <w:marTop w:val="0"/>
      <w:marBottom w:val="0"/>
      <w:divBdr>
        <w:top w:val="none" w:sz="0" w:space="0" w:color="auto"/>
        <w:left w:val="none" w:sz="0" w:space="0" w:color="auto"/>
        <w:bottom w:val="none" w:sz="0" w:space="0" w:color="auto"/>
        <w:right w:val="none" w:sz="0" w:space="0" w:color="auto"/>
      </w:divBdr>
    </w:div>
    <w:div w:id="980385017">
      <w:bodyDiv w:val="1"/>
      <w:marLeft w:val="0"/>
      <w:marRight w:val="0"/>
      <w:marTop w:val="0"/>
      <w:marBottom w:val="0"/>
      <w:divBdr>
        <w:top w:val="none" w:sz="0" w:space="0" w:color="auto"/>
        <w:left w:val="none" w:sz="0" w:space="0" w:color="auto"/>
        <w:bottom w:val="none" w:sz="0" w:space="0" w:color="auto"/>
        <w:right w:val="none" w:sz="0" w:space="0" w:color="auto"/>
      </w:divBdr>
    </w:div>
    <w:div w:id="1102459377">
      <w:bodyDiv w:val="1"/>
      <w:marLeft w:val="0"/>
      <w:marRight w:val="0"/>
      <w:marTop w:val="0"/>
      <w:marBottom w:val="0"/>
      <w:divBdr>
        <w:top w:val="none" w:sz="0" w:space="0" w:color="auto"/>
        <w:left w:val="none" w:sz="0" w:space="0" w:color="auto"/>
        <w:bottom w:val="none" w:sz="0" w:space="0" w:color="auto"/>
        <w:right w:val="none" w:sz="0" w:space="0" w:color="auto"/>
      </w:divBdr>
    </w:div>
    <w:div w:id="1109006936">
      <w:bodyDiv w:val="1"/>
      <w:marLeft w:val="0"/>
      <w:marRight w:val="0"/>
      <w:marTop w:val="0"/>
      <w:marBottom w:val="0"/>
      <w:divBdr>
        <w:top w:val="none" w:sz="0" w:space="0" w:color="auto"/>
        <w:left w:val="none" w:sz="0" w:space="0" w:color="auto"/>
        <w:bottom w:val="none" w:sz="0" w:space="0" w:color="auto"/>
        <w:right w:val="none" w:sz="0" w:space="0" w:color="auto"/>
      </w:divBdr>
    </w:div>
    <w:div w:id="1165121543">
      <w:bodyDiv w:val="1"/>
      <w:marLeft w:val="0"/>
      <w:marRight w:val="0"/>
      <w:marTop w:val="0"/>
      <w:marBottom w:val="0"/>
      <w:divBdr>
        <w:top w:val="none" w:sz="0" w:space="0" w:color="auto"/>
        <w:left w:val="none" w:sz="0" w:space="0" w:color="auto"/>
        <w:bottom w:val="none" w:sz="0" w:space="0" w:color="auto"/>
        <w:right w:val="none" w:sz="0" w:space="0" w:color="auto"/>
      </w:divBdr>
    </w:div>
    <w:div w:id="1208831431">
      <w:bodyDiv w:val="1"/>
      <w:marLeft w:val="0"/>
      <w:marRight w:val="0"/>
      <w:marTop w:val="0"/>
      <w:marBottom w:val="0"/>
      <w:divBdr>
        <w:top w:val="none" w:sz="0" w:space="0" w:color="auto"/>
        <w:left w:val="none" w:sz="0" w:space="0" w:color="auto"/>
        <w:bottom w:val="none" w:sz="0" w:space="0" w:color="auto"/>
        <w:right w:val="none" w:sz="0" w:space="0" w:color="auto"/>
      </w:divBdr>
    </w:div>
    <w:div w:id="1259942706">
      <w:bodyDiv w:val="1"/>
      <w:marLeft w:val="0"/>
      <w:marRight w:val="0"/>
      <w:marTop w:val="0"/>
      <w:marBottom w:val="0"/>
      <w:divBdr>
        <w:top w:val="none" w:sz="0" w:space="0" w:color="auto"/>
        <w:left w:val="none" w:sz="0" w:space="0" w:color="auto"/>
        <w:bottom w:val="none" w:sz="0" w:space="0" w:color="auto"/>
        <w:right w:val="none" w:sz="0" w:space="0" w:color="auto"/>
      </w:divBdr>
    </w:div>
    <w:div w:id="1287272940">
      <w:bodyDiv w:val="1"/>
      <w:marLeft w:val="0"/>
      <w:marRight w:val="0"/>
      <w:marTop w:val="0"/>
      <w:marBottom w:val="0"/>
      <w:divBdr>
        <w:top w:val="none" w:sz="0" w:space="0" w:color="auto"/>
        <w:left w:val="none" w:sz="0" w:space="0" w:color="auto"/>
        <w:bottom w:val="none" w:sz="0" w:space="0" w:color="auto"/>
        <w:right w:val="none" w:sz="0" w:space="0" w:color="auto"/>
      </w:divBdr>
    </w:div>
    <w:div w:id="1328097098">
      <w:bodyDiv w:val="1"/>
      <w:marLeft w:val="0"/>
      <w:marRight w:val="0"/>
      <w:marTop w:val="0"/>
      <w:marBottom w:val="0"/>
      <w:divBdr>
        <w:top w:val="none" w:sz="0" w:space="0" w:color="auto"/>
        <w:left w:val="none" w:sz="0" w:space="0" w:color="auto"/>
        <w:bottom w:val="none" w:sz="0" w:space="0" w:color="auto"/>
        <w:right w:val="none" w:sz="0" w:space="0" w:color="auto"/>
      </w:divBdr>
    </w:div>
    <w:div w:id="1365211261">
      <w:bodyDiv w:val="1"/>
      <w:marLeft w:val="0"/>
      <w:marRight w:val="0"/>
      <w:marTop w:val="0"/>
      <w:marBottom w:val="0"/>
      <w:divBdr>
        <w:top w:val="none" w:sz="0" w:space="0" w:color="auto"/>
        <w:left w:val="none" w:sz="0" w:space="0" w:color="auto"/>
        <w:bottom w:val="none" w:sz="0" w:space="0" w:color="auto"/>
        <w:right w:val="none" w:sz="0" w:space="0" w:color="auto"/>
      </w:divBdr>
    </w:div>
    <w:div w:id="1458832883">
      <w:bodyDiv w:val="1"/>
      <w:marLeft w:val="0"/>
      <w:marRight w:val="0"/>
      <w:marTop w:val="0"/>
      <w:marBottom w:val="0"/>
      <w:divBdr>
        <w:top w:val="none" w:sz="0" w:space="0" w:color="auto"/>
        <w:left w:val="none" w:sz="0" w:space="0" w:color="auto"/>
        <w:bottom w:val="none" w:sz="0" w:space="0" w:color="auto"/>
        <w:right w:val="none" w:sz="0" w:space="0" w:color="auto"/>
      </w:divBdr>
    </w:div>
    <w:div w:id="1467813132">
      <w:bodyDiv w:val="1"/>
      <w:marLeft w:val="0"/>
      <w:marRight w:val="0"/>
      <w:marTop w:val="0"/>
      <w:marBottom w:val="0"/>
      <w:divBdr>
        <w:top w:val="none" w:sz="0" w:space="0" w:color="auto"/>
        <w:left w:val="none" w:sz="0" w:space="0" w:color="auto"/>
        <w:bottom w:val="none" w:sz="0" w:space="0" w:color="auto"/>
        <w:right w:val="none" w:sz="0" w:space="0" w:color="auto"/>
      </w:divBdr>
    </w:div>
    <w:div w:id="1488205956">
      <w:bodyDiv w:val="1"/>
      <w:marLeft w:val="0"/>
      <w:marRight w:val="0"/>
      <w:marTop w:val="0"/>
      <w:marBottom w:val="0"/>
      <w:divBdr>
        <w:top w:val="none" w:sz="0" w:space="0" w:color="auto"/>
        <w:left w:val="none" w:sz="0" w:space="0" w:color="auto"/>
        <w:bottom w:val="none" w:sz="0" w:space="0" w:color="auto"/>
        <w:right w:val="none" w:sz="0" w:space="0" w:color="auto"/>
      </w:divBdr>
    </w:div>
    <w:div w:id="1502113128">
      <w:bodyDiv w:val="1"/>
      <w:marLeft w:val="0"/>
      <w:marRight w:val="0"/>
      <w:marTop w:val="0"/>
      <w:marBottom w:val="0"/>
      <w:divBdr>
        <w:top w:val="none" w:sz="0" w:space="0" w:color="auto"/>
        <w:left w:val="none" w:sz="0" w:space="0" w:color="auto"/>
        <w:bottom w:val="none" w:sz="0" w:space="0" w:color="auto"/>
        <w:right w:val="none" w:sz="0" w:space="0" w:color="auto"/>
      </w:divBdr>
    </w:div>
    <w:div w:id="1521235491">
      <w:bodyDiv w:val="1"/>
      <w:marLeft w:val="0"/>
      <w:marRight w:val="0"/>
      <w:marTop w:val="0"/>
      <w:marBottom w:val="0"/>
      <w:divBdr>
        <w:top w:val="none" w:sz="0" w:space="0" w:color="auto"/>
        <w:left w:val="none" w:sz="0" w:space="0" w:color="auto"/>
        <w:bottom w:val="none" w:sz="0" w:space="0" w:color="auto"/>
        <w:right w:val="none" w:sz="0" w:space="0" w:color="auto"/>
      </w:divBdr>
    </w:div>
    <w:div w:id="1590385898">
      <w:bodyDiv w:val="1"/>
      <w:marLeft w:val="0"/>
      <w:marRight w:val="0"/>
      <w:marTop w:val="0"/>
      <w:marBottom w:val="0"/>
      <w:divBdr>
        <w:top w:val="none" w:sz="0" w:space="0" w:color="auto"/>
        <w:left w:val="none" w:sz="0" w:space="0" w:color="auto"/>
        <w:bottom w:val="none" w:sz="0" w:space="0" w:color="auto"/>
        <w:right w:val="none" w:sz="0" w:space="0" w:color="auto"/>
      </w:divBdr>
    </w:div>
    <w:div w:id="1593976497">
      <w:bodyDiv w:val="1"/>
      <w:marLeft w:val="0"/>
      <w:marRight w:val="0"/>
      <w:marTop w:val="0"/>
      <w:marBottom w:val="0"/>
      <w:divBdr>
        <w:top w:val="none" w:sz="0" w:space="0" w:color="auto"/>
        <w:left w:val="none" w:sz="0" w:space="0" w:color="auto"/>
        <w:bottom w:val="none" w:sz="0" w:space="0" w:color="auto"/>
        <w:right w:val="none" w:sz="0" w:space="0" w:color="auto"/>
      </w:divBdr>
    </w:div>
    <w:div w:id="1639267122">
      <w:bodyDiv w:val="1"/>
      <w:marLeft w:val="0"/>
      <w:marRight w:val="0"/>
      <w:marTop w:val="0"/>
      <w:marBottom w:val="0"/>
      <w:divBdr>
        <w:top w:val="none" w:sz="0" w:space="0" w:color="auto"/>
        <w:left w:val="none" w:sz="0" w:space="0" w:color="auto"/>
        <w:bottom w:val="none" w:sz="0" w:space="0" w:color="auto"/>
        <w:right w:val="none" w:sz="0" w:space="0" w:color="auto"/>
      </w:divBdr>
    </w:div>
    <w:div w:id="1653408536">
      <w:bodyDiv w:val="1"/>
      <w:marLeft w:val="0"/>
      <w:marRight w:val="0"/>
      <w:marTop w:val="0"/>
      <w:marBottom w:val="0"/>
      <w:divBdr>
        <w:top w:val="none" w:sz="0" w:space="0" w:color="auto"/>
        <w:left w:val="none" w:sz="0" w:space="0" w:color="auto"/>
        <w:bottom w:val="none" w:sz="0" w:space="0" w:color="auto"/>
        <w:right w:val="none" w:sz="0" w:space="0" w:color="auto"/>
      </w:divBdr>
    </w:div>
    <w:div w:id="1789853858">
      <w:bodyDiv w:val="1"/>
      <w:marLeft w:val="0"/>
      <w:marRight w:val="0"/>
      <w:marTop w:val="0"/>
      <w:marBottom w:val="0"/>
      <w:divBdr>
        <w:top w:val="none" w:sz="0" w:space="0" w:color="auto"/>
        <w:left w:val="none" w:sz="0" w:space="0" w:color="auto"/>
        <w:bottom w:val="none" w:sz="0" w:space="0" w:color="auto"/>
        <w:right w:val="none" w:sz="0" w:space="0" w:color="auto"/>
      </w:divBdr>
    </w:div>
    <w:div w:id="1799761766">
      <w:bodyDiv w:val="1"/>
      <w:marLeft w:val="0"/>
      <w:marRight w:val="0"/>
      <w:marTop w:val="0"/>
      <w:marBottom w:val="0"/>
      <w:divBdr>
        <w:top w:val="none" w:sz="0" w:space="0" w:color="auto"/>
        <w:left w:val="none" w:sz="0" w:space="0" w:color="auto"/>
        <w:bottom w:val="none" w:sz="0" w:space="0" w:color="auto"/>
        <w:right w:val="none" w:sz="0" w:space="0" w:color="auto"/>
      </w:divBdr>
    </w:div>
    <w:div w:id="1844129835">
      <w:bodyDiv w:val="1"/>
      <w:marLeft w:val="0"/>
      <w:marRight w:val="0"/>
      <w:marTop w:val="0"/>
      <w:marBottom w:val="0"/>
      <w:divBdr>
        <w:top w:val="none" w:sz="0" w:space="0" w:color="auto"/>
        <w:left w:val="none" w:sz="0" w:space="0" w:color="auto"/>
        <w:bottom w:val="none" w:sz="0" w:space="0" w:color="auto"/>
        <w:right w:val="none" w:sz="0" w:space="0" w:color="auto"/>
      </w:divBdr>
    </w:div>
    <w:div w:id="1860122874">
      <w:bodyDiv w:val="1"/>
      <w:marLeft w:val="0"/>
      <w:marRight w:val="0"/>
      <w:marTop w:val="0"/>
      <w:marBottom w:val="0"/>
      <w:divBdr>
        <w:top w:val="none" w:sz="0" w:space="0" w:color="auto"/>
        <w:left w:val="none" w:sz="0" w:space="0" w:color="auto"/>
        <w:bottom w:val="none" w:sz="0" w:space="0" w:color="auto"/>
        <w:right w:val="none" w:sz="0" w:space="0" w:color="auto"/>
      </w:divBdr>
    </w:div>
    <w:div w:id="1917326681">
      <w:bodyDiv w:val="1"/>
      <w:marLeft w:val="0"/>
      <w:marRight w:val="0"/>
      <w:marTop w:val="0"/>
      <w:marBottom w:val="0"/>
      <w:divBdr>
        <w:top w:val="none" w:sz="0" w:space="0" w:color="auto"/>
        <w:left w:val="none" w:sz="0" w:space="0" w:color="auto"/>
        <w:bottom w:val="none" w:sz="0" w:space="0" w:color="auto"/>
        <w:right w:val="none" w:sz="0" w:space="0" w:color="auto"/>
      </w:divBdr>
    </w:div>
    <w:div w:id="1966152887">
      <w:bodyDiv w:val="1"/>
      <w:marLeft w:val="0"/>
      <w:marRight w:val="0"/>
      <w:marTop w:val="0"/>
      <w:marBottom w:val="0"/>
      <w:divBdr>
        <w:top w:val="none" w:sz="0" w:space="0" w:color="auto"/>
        <w:left w:val="none" w:sz="0" w:space="0" w:color="auto"/>
        <w:bottom w:val="none" w:sz="0" w:space="0" w:color="auto"/>
        <w:right w:val="none" w:sz="0" w:space="0" w:color="auto"/>
      </w:divBdr>
    </w:div>
    <w:div w:id="1975405879">
      <w:bodyDiv w:val="1"/>
      <w:marLeft w:val="0"/>
      <w:marRight w:val="0"/>
      <w:marTop w:val="0"/>
      <w:marBottom w:val="0"/>
      <w:divBdr>
        <w:top w:val="none" w:sz="0" w:space="0" w:color="auto"/>
        <w:left w:val="none" w:sz="0" w:space="0" w:color="auto"/>
        <w:bottom w:val="none" w:sz="0" w:space="0" w:color="auto"/>
        <w:right w:val="none" w:sz="0" w:space="0" w:color="auto"/>
      </w:divBdr>
    </w:div>
    <w:div w:id="212691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il.org/resources/100Ways" TargetMode="External"/><Relationship Id="rId18" Type="http://schemas.openxmlformats.org/officeDocument/2006/relationships/hyperlink" Target="http://casestudies.isd.georgetown.edu/products/the-negotiations-leading-to-the-1987-montreal-protocol-on-substances-that-deplete-the-ozonelayer" TargetMode="External"/><Relationship Id="rId26" Type="http://schemas.openxmlformats.org/officeDocument/2006/relationships/hyperlink" Target="https://doi.org/10.1177/1070496516631362" TargetMode="External"/><Relationship Id="rId39" Type="http://schemas.openxmlformats.org/officeDocument/2006/relationships/hyperlink" Target="http://en.kremlin.ru/supplement/5770" TargetMode="External"/><Relationship Id="rId21" Type="http://schemas.openxmlformats.org/officeDocument/2006/relationships/hyperlink" Target="http://www.preventgenocide.org/law/convention/reservations/" TargetMode="External"/><Relationship Id="rId34" Type="http://schemas.openxmlformats.org/officeDocument/2006/relationships/hyperlink" Target="http://www.iccnow.org/?mod=aggression" TargetMode="External"/><Relationship Id="rId42" Type="http://schemas.openxmlformats.org/officeDocument/2006/relationships/hyperlink" Target="https://www.amnesty.org/en/latest/news/2012/12/ground-breaking-ecowas-court-judgment-orders-government-punish-oil-compani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papers.ssrn.com/sol3/papers.cfm?abstract_id=3015177" TargetMode="External"/><Relationship Id="rId29" Type="http://schemas.openxmlformats.org/officeDocument/2006/relationships/hyperlink" Target="https://www.icj-cij.org/en/cases-by-country" TargetMode="External"/><Relationship Id="rId11" Type="http://schemas.openxmlformats.org/officeDocument/2006/relationships/hyperlink" Target="https://www.lucidmeetings.com/glossary/vegas-rules" TargetMode="External"/><Relationship Id="rId24" Type="http://schemas.openxmlformats.org/officeDocument/2006/relationships/hyperlink" Target="http://www.charlestaylortrial.org/2010/07/21/united-states-court-of-appeals-judges-uphold-charles-taylor-jr-s-chuckie-taylor-convictions-and-97-years-jail-sentence/" TargetMode="External"/><Relationship Id="rId32" Type="http://schemas.openxmlformats.org/officeDocument/2006/relationships/hyperlink" Target="https://www.tjsl.edu/slomansonb/9.2_BritWarIraq.pdf" TargetMode="External"/><Relationship Id="rId37" Type="http://schemas.openxmlformats.org/officeDocument/2006/relationships/hyperlink" Target="https://asp.icc-cpi.int/en_menus/asp/states%20parties/pages/the%20states%20parties%20to%20the%20rome%20statute.aspx" TargetMode="External"/><Relationship Id="rId40" Type="http://schemas.openxmlformats.org/officeDocument/2006/relationships/hyperlink" Target="https://www.ted.com/talks/alexander_betts_our_refugee_system_is_failing_here_s_how_we_can_fix_it?language=en" TargetMode="External"/><Relationship Id="rId45" Type="http://schemas.openxmlformats.org/officeDocument/2006/relationships/hyperlink" Target="https://www.ohchr.org/EN/HRBodies/UPR/Pages/USIndex.aspx" TargetMode="External"/><Relationship Id="rId5" Type="http://schemas.openxmlformats.org/officeDocument/2006/relationships/footnotes" Target="footnotes.xml"/><Relationship Id="rId15" Type="http://schemas.openxmlformats.org/officeDocument/2006/relationships/hyperlink" Target="http://www.tjsl.edu/slomansonb/Flores.html" TargetMode="External"/><Relationship Id="rId23" Type="http://schemas.openxmlformats.org/officeDocument/2006/relationships/hyperlink" Target="https://www.nytimes.com/2021/05/23/world/europe/ryanair-belarus.html" TargetMode="External"/><Relationship Id="rId28" Type="http://schemas.openxmlformats.org/officeDocument/2006/relationships/hyperlink" Target="https://www.icj-cij.org/en/contentious-jurisdiction" TargetMode="External"/><Relationship Id="rId36" Type="http://schemas.openxmlformats.org/officeDocument/2006/relationships/hyperlink" Target="https://www.washingtonpost.com/politics/2021/12/06/icc-case-against-dutertes-drug-war-is-hold-that-could-hurt-courts-authority/" TargetMode="External"/><Relationship Id="rId49" Type="http://schemas.openxmlformats.org/officeDocument/2006/relationships/fontTable" Target="fontTable.xml"/><Relationship Id="rId10" Type="http://schemas.openxmlformats.org/officeDocument/2006/relationships/hyperlink" Target="http://www.scientificamerican.com/article/a-learning-secret-don-t-take-notes-with-a-laptop/" TargetMode="External"/><Relationship Id="rId19" Type="http://schemas.openxmlformats.org/officeDocument/2006/relationships/hyperlink" Target="http://www.hrweb.org/legal/cat.html" TargetMode="External"/><Relationship Id="rId31" Type="http://schemas.openxmlformats.org/officeDocument/2006/relationships/hyperlink" Target="http://www.tjsl.edu/slomansonb/txtcsesite.html" TargetMode="External"/><Relationship Id="rId44" Type="http://schemas.openxmlformats.org/officeDocument/2006/relationships/hyperlink" Target="https://www.state.gov/reports-bureau-of-democracy-human-rights-and-labor/country-reports-on-human-rights-practices/" TargetMode="External"/><Relationship Id="rId4" Type="http://schemas.openxmlformats.org/officeDocument/2006/relationships/webSettings" Target="webSettings.xml"/><Relationship Id="rId9" Type="http://schemas.openxmlformats.org/officeDocument/2006/relationships/hyperlink" Target="https://www.tjsl.edu/slomansonb/txtcsesite.html" TargetMode="External"/><Relationship Id="rId14" Type="http://schemas.openxmlformats.org/officeDocument/2006/relationships/hyperlink" Target="http://www.tjsl.edu/slomansonb/PaqHab.html" TargetMode="External"/><Relationship Id="rId22" Type="http://schemas.openxmlformats.org/officeDocument/2006/relationships/hyperlink" Target="https://canvas.northwestern.edu/courses/161621/files/12695888/download?wrap=1" TargetMode="External"/><Relationship Id="rId27" Type="http://schemas.openxmlformats.org/officeDocument/2006/relationships/hyperlink" Target="https://www.cambridge.org/core/journals/american-journal-of-international-law/ajil-unbound-by-symposium/treaty-exit-at-the-interface-of-domestic-and-international-law" TargetMode="External"/><Relationship Id="rId30" Type="http://schemas.openxmlformats.org/officeDocument/2006/relationships/image" Target="media/image2.emf"/><Relationship Id="rId35" Type="http://schemas.openxmlformats.org/officeDocument/2006/relationships/hyperlink" Target="http://www.iccnow.org/?mod=aggression" TargetMode="External"/><Relationship Id="rId43" Type="http://schemas.openxmlformats.org/officeDocument/2006/relationships/hyperlink" Target="https://www.wsj.com/articles/litigation-without-end-chevron-battles-on-in-28-year-old-ecuador-lawsuit-11619975500" TargetMode="External"/><Relationship Id="rId48" Type="http://schemas.openxmlformats.org/officeDocument/2006/relationships/footer" Target="footer2.xml"/><Relationship Id="rId8" Type="http://schemas.openxmlformats.org/officeDocument/2006/relationships/hyperlink" Target="http://casestudies.isd.georgetown.edu/" TargetMode="External"/><Relationship Id="rId3" Type="http://schemas.openxmlformats.org/officeDocument/2006/relationships/settings" Target="settings.xml"/><Relationship Id="rId12" Type="http://schemas.openxmlformats.org/officeDocument/2006/relationships/hyperlink" Target="https://oxforduniversitypress.app.box.com/v/he-9780198791201" TargetMode="External"/><Relationship Id="rId17" Type="http://schemas.openxmlformats.org/officeDocument/2006/relationships/hyperlink" Target="https://www.cia.gov/the-world-factbook/" TargetMode="External"/><Relationship Id="rId25" Type="http://schemas.openxmlformats.org/officeDocument/2006/relationships/hyperlink" Target="https://www.nytimes.com/2019/03/28/us/politics/iran-september-11th-victims.html" TargetMode="External"/><Relationship Id="rId33" Type="http://schemas.openxmlformats.org/officeDocument/2006/relationships/hyperlink" Target="https://www.tjsl.edu/slomansonb/9.2_BritWarIraq.pdf" TargetMode="External"/><Relationship Id="rId38" Type="http://schemas.openxmlformats.org/officeDocument/2006/relationships/hyperlink" Target="http://www.law.georgetown.edu/library/research/guides/article_98.cfm" TargetMode="External"/><Relationship Id="rId46" Type="http://schemas.openxmlformats.org/officeDocument/2006/relationships/hyperlink" Target="https://undocs.org/en/A/HRC/46/15" TargetMode="External"/><Relationship Id="rId20" Type="http://schemas.openxmlformats.org/officeDocument/2006/relationships/hyperlink" Target="http://www.preventgenocide.org/law/convention/text.htm" TargetMode="External"/><Relationship Id="rId41" Type="http://schemas.openxmlformats.org/officeDocument/2006/relationships/hyperlink" Target="https://www.escr-net.org/caselaw/2006/case-mayagna-sumo-awas-tingni-community-v-nicaragua-en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12</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International Law- Spring 1998- Proposed schedule with distribution of responsibilites</vt:lpstr>
    </vt:vector>
  </TitlesOfParts>
  <Company>Smith College</Company>
  <LinksUpToDate>false</LinksUpToDate>
  <CharactersWithSpaces>43193</CharactersWithSpaces>
  <SharedDoc>false</SharedDoc>
  <HLinks>
    <vt:vector size="234" baseType="variant">
      <vt:variant>
        <vt:i4>7929976</vt:i4>
      </vt:variant>
      <vt:variant>
        <vt:i4>111</vt:i4>
      </vt:variant>
      <vt:variant>
        <vt:i4>0</vt:i4>
      </vt:variant>
      <vt:variant>
        <vt:i4>5</vt:i4>
      </vt:variant>
      <vt:variant>
        <vt:lpwstr>http://www.washingtonpost.com/blogs/monkey-cage/wp/2014/12/19/the-trials-and-tribulations-of-prosecuting-heads-of-states-kenyatta-and-the-icc/</vt:lpwstr>
      </vt:variant>
      <vt:variant>
        <vt:lpwstr/>
      </vt:variant>
      <vt:variant>
        <vt:i4>4653059</vt:i4>
      </vt:variant>
      <vt:variant>
        <vt:i4>108</vt:i4>
      </vt:variant>
      <vt:variant>
        <vt:i4>0</vt:i4>
      </vt:variant>
      <vt:variant>
        <vt:i4>5</vt:i4>
      </vt:variant>
      <vt:variant>
        <vt:lpwstr>https://urldefense.proofpoint.com/v2/url?u=http-3A__link.brightcove.com_services_player_bcpid4363745438001-3Fbckey-3DAQ-7E-7E-2CAAADbGWsArk-7E-2C5UmEqOPE2FJrPbMV8iB4XSPDtj6hz95g-26bctid-3Dref-3Abd-2Dpoli-2Dtuto-2Dilairtgbhar-2DAA03744&amp;d=CwMFaQ&amp;c=yHlS04HhBraes5BQ9ueu5zKhE7rtNXt_d012z2PA6ws&amp;r=AJ7AD1Qg7GQ7LYVF8azfbTP_cwo9zvEn-bJ5PRpA6ps&amp;m=g65tOmv5BX5VO45V50K-Jj9xTe7PurGGx7PDgUdNI-4&amp;s=eY_OaxUzSMUQ6xOYSgYtjurpJSgSxgGAx7Y4lc4tnq8&amp;e=</vt:lpwstr>
      </vt:variant>
      <vt:variant>
        <vt:lpwstr/>
      </vt:variant>
      <vt:variant>
        <vt:i4>3080202</vt:i4>
      </vt:variant>
      <vt:variant>
        <vt:i4>105</vt:i4>
      </vt:variant>
      <vt:variant>
        <vt:i4>0</vt:i4>
      </vt:variant>
      <vt:variant>
        <vt:i4>5</vt:i4>
      </vt:variant>
      <vt:variant>
        <vt:lpwstr>http://www.un.org/womenwatch/daw/cedaw/</vt:lpwstr>
      </vt:variant>
      <vt:variant>
        <vt:lpwstr/>
      </vt:variant>
      <vt:variant>
        <vt:i4>5439570</vt:i4>
      </vt:variant>
      <vt:variant>
        <vt:i4>102</vt:i4>
      </vt:variant>
      <vt:variant>
        <vt:i4>0</vt:i4>
      </vt:variant>
      <vt:variant>
        <vt:i4>5</vt:i4>
      </vt:variant>
      <vt:variant>
        <vt:lpwstr>http://www.ohchr.org/en/professionalinterest/pages/ccpr.aspx</vt:lpwstr>
      </vt:variant>
      <vt:variant>
        <vt:lpwstr/>
      </vt:variant>
      <vt:variant>
        <vt:i4>2031668</vt:i4>
      </vt:variant>
      <vt:variant>
        <vt:i4>99</vt:i4>
      </vt:variant>
      <vt:variant>
        <vt:i4>0</vt:i4>
      </vt:variant>
      <vt:variant>
        <vt:i4>5</vt:i4>
      </vt:variant>
      <vt:variant>
        <vt:lpwstr>http://www.wto.org/english/tratop_e/dispu_e/dispu_by_country_e.htm</vt:lpwstr>
      </vt:variant>
      <vt:variant>
        <vt:lpwstr/>
      </vt:variant>
      <vt:variant>
        <vt:i4>917568</vt:i4>
      </vt:variant>
      <vt:variant>
        <vt:i4>96</vt:i4>
      </vt:variant>
      <vt:variant>
        <vt:i4>0</vt:i4>
      </vt:variant>
      <vt:variant>
        <vt:i4>5</vt:i4>
      </vt:variant>
      <vt:variant>
        <vt:lpwstr>http://www.wto.org/english/res_e/booksp_e/casestudies_e/case19_e.htm</vt:lpwstr>
      </vt:variant>
      <vt:variant>
        <vt:lpwstr/>
      </vt:variant>
      <vt:variant>
        <vt:i4>4128838</vt:i4>
      </vt:variant>
      <vt:variant>
        <vt:i4>93</vt:i4>
      </vt:variant>
      <vt:variant>
        <vt:i4>0</vt:i4>
      </vt:variant>
      <vt:variant>
        <vt:i4>5</vt:i4>
      </vt:variant>
      <vt:variant>
        <vt:lpwstr>http://www.law.georgetown.edu/library/research/guides/article_98.cfm</vt:lpwstr>
      </vt:variant>
      <vt:variant>
        <vt:lpwstr/>
      </vt:variant>
      <vt:variant>
        <vt:i4>6684683</vt:i4>
      </vt:variant>
      <vt:variant>
        <vt:i4>90</vt:i4>
      </vt:variant>
      <vt:variant>
        <vt:i4>0</vt:i4>
      </vt:variant>
      <vt:variant>
        <vt:i4>5</vt:i4>
      </vt:variant>
      <vt:variant>
        <vt:lpwstr>http://www.icc-cpi.int/en_menus/asp/states parties/Pages/the states parties to the rome statute.aspx</vt:lpwstr>
      </vt:variant>
      <vt:variant>
        <vt:lpwstr/>
      </vt:variant>
      <vt:variant>
        <vt:i4>4915246</vt:i4>
      </vt:variant>
      <vt:variant>
        <vt:i4>87</vt:i4>
      </vt:variant>
      <vt:variant>
        <vt:i4>0</vt:i4>
      </vt:variant>
      <vt:variant>
        <vt:i4>5</vt:i4>
      </vt:variant>
      <vt:variant>
        <vt:lpwstr>http://www.iccnow.org/?mod=aggression</vt:lpwstr>
      </vt:variant>
      <vt:variant>
        <vt:lpwstr/>
      </vt:variant>
      <vt:variant>
        <vt:i4>4915246</vt:i4>
      </vt:variant>
      <vt:variant>
        <vt:i4>84</vt:i4>
      </vt:variant>
      <vt:variant>
        <vt:i4>0</vt:i4>
      </vt:variant>
      <vt:variant>
        <vt:i4>5</vt:i4>
      </vt:variant>
      <vt:variant>
        <vt:lpwstr>http://www.iccnow.org/?mod=aggression</vt:lpwstr>
      </vt:variant>
      <vt:variant>
        <vt:lpwstr/>
      </vt:variant>
      <vt:variant>
        <vt:i4>6881406</vt:i4>
      </vt:variant>
      <vt:variant>
        <vt:i4>81</vt:i4>
      </vt:variant>
      <vt:variant>
        <vt:i4>0</vt:i4>
      </vt:variant>
      <vt:variant>
        <vt:i4>5</vt:i4>
      </vt:variant>
      <vt:variant>
        <vt:lpwstr>http://www.tjsl.edu/slomansonb/txtcsesite.html</vt:lpwstr>
      </vt:variant>
      <vt:variant>
        <vt:lpwstr/>
      </vt:variant>
      <vt:variant>
        <vt:i4>6881406</vt:i4>
      </vt:variant>
      <vt:variant>
        <vt:i4>78</vt:i4>
      </vt:variant>
      <vt:variant>
        <vt:i4>0</vt:i4>
      </vt:variant>
      <vt:variant>
        <vt:i4>5</vt:i4>
      </vt:variant>
      <vt:variant>
        <vt:lpwstr>http://www.tjsl.edu/slomansonb/txtcsesite.html</vt:lpwstr>
      </vt:variant>
      <vt:variant>
        <vt:lpwstr/>
      </vt:variant>
      <vt:variant>
        <vt:i4>2818067</vt:i4>
      </vt:variant>
      <vt:variant>
        <vt:i4>75</vt:i4>
      </vt:variant>
      <vt:variant>
        <vt:i4>0</vt:i4>
      </vt:variant>
      <vt:variant>
        <vt:i4>5</vt:i4>
      </vt:variant>
      <vt:variant>
        <vt:lpwstr>http://nationalinterest.org/feature/can-china-really-ignore-international-law-17211</vt:lpwstr>
      </vt:variant>
      <vt:variant>
        <vt:lpwstr/>
      </vt:variant>
      <vt:variant>
        <vt:i4>983054</vt:i4>
      </vt:variant>
      <vt:variant>
        <vt:i4>72</vt:i4>
      </vt:variant>
      <vt:variant>
        <vt:i4>0</vt:i4>
      </vt:variant>
      <vt:variant>
        <vt:i4>5</vt:i4>
      </vt:variant>
      <vt:variant>
        <vt:lpwstr>http://thediplomat.com/2016/07/of-course-china-like-all-great-powers-will-ignore-an-international-legal-verdict/</vt:lpwstr>
      </vt:variant>
      <vt:variant>
        <vt:lpwstr/>
      </vt:variant>
      <vt:variant>
        <vt:i4>5177376</vt:i4>
      </vt:variant>
      <vt:variant>
        <vt:i4>69</vt:i4>
      </vt:variant>
      <vt:variant>
        <vt:i4>0</vt:i4>
      </vt:variant>
      <vt:variant>
        <vt:i4>5</vt:i4>
      </vt:variant>
      <vt:variant>
        <vt:lpwstr>http://www.cfr.org/asia-and-pacific/chinas-maritime-disputes/p31345?cid=nlc-public-the_world_this_week-link3-20130920&amp;sp_mid=42658805&amp;sp_rid=a2FsdGVyQG5vcnRod2VzdGVybi5lZHUS1</vt:lpwstr>
      </vt:variant>
      <vt:variant>
        <vt:lpwstr/>
      </vt:variant>
      <vt:variant>
        <vt:i4>3735567</vt:i4>
      </vt:variant>
      <vt:variant>
        <vt:i4>66</vt:i4>
      </vt:variant>
      <vt:variant>
        <vt:i4>0</vt:i4>
      </vt:variant>
      <vt:variant>
        <vt:i4>5</vt:i4>
      </vt:variant>
      <vt:variant>
        <vt:lpwstr>http://www.cfr.org/world/armed-clash-south-china-sea/p27883</vt:lpwstr>
      </vt:variant>
      <vt:variant>
        <vt:lpwstr/>
      </vt:variant>
      <vt:variant>
        <vt:i4>5046383</vt:i4>
      </vt:variant>
      <vt:variant>
        <vt:i4>63</vt:i4>
      </vt:variant>
      <vt:variant>
        <vt:i4>0</vt:i4>
      </vt:variant>
      <vt:variant>
        <vt:i4>5</vt:i4>
      </vt:variant>
      <vt:variant>
        <vt:lpwstr>http://www.etan.org/issues/tsea/plainfact.htm</vt:lpwstr>
      </vt:variant>
      <vt:variant>
        <vt:lpwstr/>
      </vt:variant>
      <vt:variant>
        <vt:i4>3932203</vt:i4>
      </vt:variant>
      <vt:variant>
        <vt:i4>60</vt:i4>
      </vt:variant>
      <vt:variant>
        <vt:i4>0</vt:i4>
      </vt:variant>
      <vt:variant>
        <vt:i4>5</vt:i4>
      </vt:variant>
      <vt:variant>
        <vt:lpwstr>http://www.eurekastreet.com.au/article.aspx?aeid=36275</vt:lpwstr>
      </vt:variant>
      <vt:variant>
        <vt:lpwstr>.UjC06LY37bs</vt:lpwstr>
      </vt:variant>
      <vt:variant>
        <vt:i4>6881406</vt:i4>
      </vt:variant>
      <vt:variant>
        <vt:i4>57</vt:i4>
      </vt:variant>
      <vt:variant>
        <vt:i4>0</vt:i4>
      </vt:variant>
      <vt:variant>
        <vt:i4>5</vt:i4>
      </vt:variant>
      <vt:variant>
        <vt:lpwstr>http://www.tjsl.edu/slomansonb/txtcsesite.html</vt:lpwstr>
      </vt:variant>
      <vt:variant>
        <vt:lpwstr/>
      </vt:variant>
      <vt:variant>
        <vt:i4>3014738</vt:i4>
      </vt:variant>
      <vt:variant>
        <vt:i4>54</vt:i4>
      </vt:variant>
      <vt:variant>
        <vt:i4>0</vt:i4>
      </vt:variant>
      <vt:variant>
        <vt:i4>5</vt:i4>
      </vt:variant>
      <vt:variant>
        <vt:lpwstr>http://www.tjsl.edu/slomansonb/2.7_AvenaDiploRelations.pdf</vt:lpwstr>
      </vt:variant>
      <vt:variant>
        <vt:lpwstr/>
      </vt:variant>
      <vt:variant>
        <vt:i4>2031647</vt:i4>
      </vt:variant>
      <vt:variant>
        <vt:i4>51</vt:i4>
      </vt:variant>
      <vt:variant>
        <vt:i4>0</vt:i4>
      </vt:variant>
      <vt:variant>
        <vt:i4>5</vt:i4>
      </vt:variant>
      <vt:variant>
        <vt:lpwstr>https://urldefense.proofpoint.com/v2/url?u=http-3A__link.brightcove.com_services_player_bcpid4363745438001-3Fbckey-3DAQ-7E-7E-2CAAADbGWsArk-7E-2C5UmEqOPE2FJrPbMV8iB4XSPDtj6hz95g-26bctid-3Dref-3Abd-2Dpoli-2Dcase-2Dilmad-2DAA03474&amp;d=CwMFaQ&amp;c=yHlS04HhBraes5BQ9ueu5zKhE7rtNXt_d012z2PA6ws&amp;r=AJ7AD1Qg7GQ7LYVF8azfbTP_cwo9zvEn-bJ5PRpA6ps&amp;m=g65tOmv5BX5VO45V50K-Jj9xTe7PurGGx7PDgUdNI-4&amp;s=hOWk6o3cVL0UKxsOZr91VhWcqhOKiZDmSryuEGbQGGg&amp;e=</vt:lpwstr>
      </vt:variant>
      <vt:variant>
        <vt:lpwstr/>
      </vt:variant>
      <vt:variant>
        <vt:i4>1</vt:i4>
      </vt:variant>
      <vt:variant>
        <vt:i4>48</vt:i4>
      </vt:variant>
      <vt:variant>
        <vt:i4>0</vt:i4>
      </vt:variant>
      <vt:variant>
        <vt:i4>5</vt:i4>
      </vt:variant>
      <vt:variant>
        <vt:lpwstr>http://www.charlestaylortrial.org/2010/07/21/united-states-court-of-appeals-judges-uphold-charles-taylor-jr-s-chuckie-taylor-convictions-and-97-years-jail-sentence/</vt:lpwstr>
      </vt:variant>
      <vt:variant>
        <vt:lpwstr/>
      </vt:variant>
      <vt:variant>
        <vt:i4>327702</vt:i4>
      </vt:variant>
      <vt:variant>
        <vt:i4>45</vt:i4>
      </vt:variant>
      <vt:variant>
        <vt:i4>0</vt:i4>
      </vt:variant>
      <vt:variant>
        <vt:i4>5</vt:i4>
      </vt:variant>
      <vt:variant>
        <vt:lpwstr>http://www.tjsl.edu/slomansonb/pinochet.html</vt:lpwstr>
      </vt:variant>
      <vt:variant>
        <vt:lpwstr/>
      </vt:variant>
      <vt:variant>
        <vt:i4>6881406</vt:i4>
      </vt:variant>
      <vt:variant>
        <vt:i4>42</vt:i4>
      </vt:variant>
      <vt:variant>
        <vt:i4>0</vt:i4>
      </vt:variant>
      <vt:variant>
        <vt:i4>5</vt:i4>
      </vt:variant>
      <vt:variant>
        <vt:lpwstr>http://www.tjsl.edu/slomansonb/txtcsesite.html</vt:lpwstr>
      </vt:variant>
      <vt:variant>
        <vt:lpwstr/>
      </vt:variant>
      <vt:variant>
        <vt:i4>6881406</vt:i4>
      </vt:variant>
      <vt:variant>
        <vt:i4>39</vt:i4>
      </vt:variant>
      <vt:variant>
        <vt:i4>0</vt:i4>
      </vt:variant>
      <vt:variant>
        <vt:i4>5</vt:i4>
      </vt:variant>
      <vt:variant>
        <vt:lpwstr>http://www.tjsl.edu/slomansonb/txtcsesite.html</vt:lpwstr>
      </vt:variant>
      <vt:variant>
        <vt:lpwstr/>
      </vt:variant>
      <vt:variant>
        <vt:i4>6881406</vt:i4>
      </vt:variant>
      <vt:variant>
        <vt:i4>36</vt:i4>
      </vt:variant>
      <vt:variant>
        <vt:i4>0</vt:i4>
      </vt:variant>
      <vt:variant>
        <vt:i4>5</vt:i4>
      </vt:variant>
      <vt:variant>
        <vt:lpwstr>http://www.tjsl.edu/slomansonb/txtcsesite.html</vt:lpwstr>
      </vt:variant>
      <vt:variant>
        <vt:lpwstr/>
      </vt:variant>
      <vt:variant>
        <vt:i4>7864387</vt:i4>
      </vt:variant>
      <vt:variant>
        <vt:i4>33</vt:i4>
      </vt:variant>
      <vt:variant>
        <vt:i4>0</vt:i4>
      </vt:variant>
      <vt:variant>
        <vt:i4>5</vt:i4>
      </vt:variant>
      <vt:variant>
        <vt:lpwstr>http://www.preventgenocide.org/law/convention/reservations/</vt:lpwstr>
      </vt:variant>
      <vt:variant>
        <vt:lpwstr/>
      </vt:variant>
      <vt:variant>
        <vt:i4>7471151</vt:i4>
      </vt:variant>
      <vt:variant>
        <vt:i4>30</vt:i4>
      </vt:variant>
      <vt:variant>
        <vt:i4>0</vt:i4>
      </vt:variant>
      <vt:variant>
        <vt:i4>5</vt:i4>
      </vt:variant>
      <vt:variant>
        <vt:lpwstr>http://www.preventgenocide.org/law/convention/text.htm</vt:lpwstr>
      </vt:variant>
      <vt:variant>
        <vt:lpwstr/>
      </vt:variant>
      <vt:variant>
        <vt:i4>2818120</vt:i4>
      </vt:variant>
      <vt:variant>
        <vt:i4>27</vt:i4>
      </vt:variant>
      <vt:variant>
        <vt:i4>0</vt:i4>
      </vt:variant>
      <vt:variant>
        <vt:i4>5</vt:i4>
      </vt:variant>
      <vt:variant>
        <vt:lpwstr>http://www.hrweb.org/legal/cat.html</vt:lpwstr>
      </vt:variant>
      <vt:variant>
        <vt:lpwstr/>
      </vt:variant>
      <vt:variant>
        <vt:i4>4980749</vt:i4>
      </vt:variant>
      <vt:variant>
        <vt:i4>24</vt:i4>
      </vt:variant>
      <vt:variant>
        <vt:i4>0</vt:i4>
      </vt:variant>
      <vt:variant>
        <vt:i4>5</vt:i4>
      </vt:variant>
      <vt:variant>
        <vt:lpwstr>https://www.cia.gov/library/publications/the-world-factbook/</vt:lpwstr>
      </vt:variant>
      <vt:variant>
        <vt:lpwstr/>
      </vt:variant>
      <vt:variant>
        <vt:i4>7405665</vt:i4>
      </vt:variant>
      <vt:variant>
        <vt:i4>21</vt:i4>
      </vt:variant>
      <vt:variant>
        <vt:i4>0</vt:i4>
      </vt:variant>
      <vt:variant>
        <vt:i4>5</vt:i4>
      </vt:variant>
      <vt:variant>
        <vt:lpwstr>http://www.tjsl.edu/slomansonb/Flores.html</vt:lpwstr>
      </vt:variant>
      <vt:variant>
        <vt:lpwstr/>
      </vt:variant>
      <vt:variant>
        <vt:i4>8192103</vt:i4>
      </vt:variant>
      <vt:variant>
        <vt:i4>18</vt:i4>
      </vt:variant>
      <vt:variant>
        <vt:i4>0</vt:i4>
      </vt:variant>
      <vt:variant>
        <vt:i4>5</vt:i4>
      </vt:variant>
      <vt:variant>
        <vt:lpwstr>http://www.tjsl.edu/slomansonb/PaqHab.html</vt:lpwstr>
      </vt:variant>
      <vt:variant>
        <vt:lpwstr/>
      </vt:variant>
      <vt:variant>
        <vt:i4>6881406</vt:i4>
      </vt:variant>
      <vt:variant>
        <vt:i4>15</vt:i4>
      </vt:variant>
      <vt:variant>
        <vt:i4>0</vt:i4>
      </vt:variant>
      <vt:variant>
        <vt:i4>5</vt:i4>
      </vt:variant>
      <vt:variant>
        <vt:lpwstr>http://www.tjsl.edu/slomansonb/txtcsesite.html</vt:lpwstr>
      </vt:variant>
      <vt:variant>
        <vt:lpwstr/>
      </vt:variant>
      <vt:variant>
        <vt:i4>1703942</vt:i4>
      </vt:variant>
      <vt:variant>
        <vt:i4>12</vt:i4>
      </vt:variant>
      <vt:variant>
        <vt:i4>0</vt:i4>
      </vt:variant>
      <vt:variant>
        <vt:i4>5</vt:i4>
      </vt:variant>
      <vt:variant>
        <vt:lpwstr>https://urldefense.proofpoint.com/v2/url?u=http-3A__link.brightcove.com_services_player_bcpid4363745438001-3Fbckey-3DAQ-7E-7E-2CAAADbGWsArk-7E-2C5UmEqOPE2FJrPbMV8iB4XSPDtj6hz95g-26bctid-3Dref-3Abd-2Dpoli-2Dtuto-2Dilair-2DAA04011&amp;d=CwMFaQ&amp;c=yHlS04HhBraes5BQ9ueu5zKhE7rtNXt_d012z2PA6ws&amp;r=AJ7AD1Qg7GQ7LYVF8azfbTP_cwo9zvEn-bJ5PRpA6ps&amp;m=g65tOmv5BX5VO45V50K-Jj9xTe7PurGGx7PDgUdNI-4&amp;s=cDH_ds-LWW6-_2_864pOmXFpZ1f9QGbhu3VeU3EL_5Y&amp;e=</vt:lpwstr>
      </vt:variant>
      <vt:variant>
        <vt:lpwstr/>
      </vt:variant>
      <vt:variant>
        <vt:i4>1966086</vt:i4>
      </vt:variant>
      <vt:variant>
        <vt:i4>9</vt:i4>
      </vt:variant>
      <vt:variant>
        <vt:i4>0</vt:i4>
      </vt:variant>
      <vt:variant>
        <vt:i4>5</vt:i4>
      </vt:variant>
      <vt:variant>
        <vt:lpwstr>http://www.northwestern.edu/provost/policies/academic-integrity/</vt:lpwstr>
      </vt:variant>
      <vt:variant>
        <vt:lpwstr/>
      </vt:variant>
      <vt:variant>
        <vt:i4>7143517</vt:i4>
      </vt:variant>
      <vt:variant>
        <vt:i4>6</vt:i4>
      </vt:variant>
      <vt:variant>
        <vt:i4>0</vt:i4>
      </vt:variant>
      <vt:variant>
        <vt:i4>5</vt:i4>
      </vt:variant>
      <vt:variant>
        <vt:lpwstr>http://www.scientificamerican.com/article/a-learning-secret-don-t-take-notes-with-a-laptop/</vt:lpwstr>
      </vt:variant>
      <vt:variant>
        <vt:lpwstr/>
      </vt:variant>
      <vt:variant>
        <vt:i4>6357080</vt:i4>
      </vt:variant>
      <vt:variant>
        <vt:i4>3</vt:i4>
      </vt:variant>
      <vt:variant>
        <vt:i4>0</vt:i4>
      </vt:variant>
      <vt:variant>
        <vt:i4>5</vt:i4>
      </vt:variant>
      <vt:variant>
        <vt:lpwstr>http://casestudies.isd.georgetown.edu/</vt:lpwstr>
      </vt:variant>
      <vt:variant>
        <vt:lpwstr>_ga=1.187333740.519308017.1458305449</vt:lpwstr>
      </vt:variant>
      <vt:variant>
        <vt:i4>6881406</vt:i4>
      </vt:variant>
      <vt:variant>
        <vt:i4>0</vt:i4>
      </vt:variant>
      <vt:variant>
        <vt:i4>0</vt:i4>
      </vt:variant>
      <vt:variant>
        <vt:i4>5</vt:i4>
      </vt:variant>
      <vt:variant>
        <vt:lpwstr>http://www.tjsl.edu/slomansonb/txtcsesite.html</vt:lpwstr>
      </vt:variant>
      <vt:variant>
        <vt:lpwstr/>
      </vt:variant>
      <vt:variant>
        <vt:i4>3801200</vt:i4>
      </vt:variant>
      <vt:variant>
        <vt:i4>-1</vt:i4>
      </vt:variant>
      <vt:variant>
        <vt:i4>1029</vt:i4>
      </vt:variant>
      <vt:variant>
        <vt:i4>1</vt:i4>
      </vt:variant>
      <vt:variant>
        <vt:lpwstr>https://cmsdata.iucn.org/img/photo___hands_linked_with_world_painted_on_1_6599.jpg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Spring 1998- Proposed schedule with distribution of responsibilites</dc:title>
  <dc:subject/>
  <dc:creator>Karen J. Alter</dc:creator>
  <cp:keywords/>
  <cp:lastModifiedBy>Karen Alter</cp:lastModifiedBy>
  <cp:revision>17</cp:revision>
  <cp:lastPrinted>2022-01-03T18:27:00Z</cp:lastPrinted>
  <dcterms:created xsi:type="dcterms:W3CDTF">2021-11-24T21:59:00Z</dcterms:created>
  <dcterms:modified xsi:type="dcterms:W3CDTF">2022-04-06T17:29:00Z</dcterms:modified>
</cp:coreProperties>
</file>