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bookmarkStart w:id="0" w:name="_GoBack"/>
      <w:bookmarkEnd w:id="0"/>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770B81" w:rsidRPr="00AD1C5A" w:rsidRDefault="00770B81" w:rsidP="00C26FA2">
      <w:pPr>
        <w:widowControl w:val="0"/>
        <w:rPr>
          <w:rFonts w:ascii="Times New Roman" w:hAnsi="Times New Roman" w:cs="Times New Roman"/>
        </w:rPr>
      </w:pPr>
    </w:p>
    <w:p w:rsidR="00CD56E4" w:rsidRDefault="009A6DB1" w:rsidP="00C26FA2">
      <w:pPr>
        <w:pStyle w:val="CenteredHeading"/>
        <w:widowControl w:val="0"/>
        <w:spacing w:line="240" w:lineRule="auto"/>
        <w:rPr>
          <w:rFonts w:ascii="Cambria" w:hAnsi="Cambria"/>
          <w:color w:val="2E74B5" w:themeColor="accent1" w:themeShade="BF"/>
          <w:sz w:val="40"/>
          <w:szCs w:val="40"/>
        </w:rPr>
      </w:pPr>
      <w:r>
        <w:rPr>
          <w:rFonts w:ascii="Cambria" w:hAnsi="Cambria"/>
          <w:color w:val="2E74B5" w:themeColor="accent1" w:themeShade="BF"/>
          <w:sz w:val="40"/>
          <w:szCs w:val="40"/>
        </w:rPr>
        <w:t>PRO Planning Guide</w:t>
      </w:r>
    </w:p>
    <w:p w:rsidR="009A6DB1" w:rsidRDefault="009A6DB1" w:rsidP="00C26FA2">
      <w:pPr>
        <w:pStyle w:val="CenteredHeading"/>
        <w:widowControl w:val="0"/>
        <w:spacing w:line="240" w:lineRule="auto"/>
        <w:rPr>
          <w:rFonts w:ascii="Cambria" w:hAnsi="Cambria"/>
          <w:color w:val="2E74B5" w:themeColor="accent1" w:themeShade="BF"/>
          <w:sz w:val="40"/>
          <w:szCs w:val="40"/>
        </w:rPr>
      </w:pPr>
    </w:p>
    <w:p w:rsidR="00CD56E4" w:rsidRPr="009A6DB1" w:rsidRDefault="00CD56E4" w:rsidP="00C26FA2">
      <w:pPr>
        <w:pStyle w:val="CenteredHeading"/>
        <w:widowControl w:val="0"/>
        <w:spacing w:line="240" w:lineRule="auto"/>
        <w:rPr>
          <w:rFonts w:ascii="Cambria" w:hAnsi="Cambria"/>
          <w:color w:val="2E74B5" w:themeColor="accent1" w:themeShade="BF"/>
          <w:sz w:val="28"/>
          <w:szCs w:val="28"/>
        </w:rPr>
      </w:pPr>
      <w:r w:rsidRPr="009A6DB1">
        <w:rPr>
          <w:rFonts w:ascii="Cambria" w:hAnsi="Cambria"/>
          <w:color w:val="2E74B5" w:themeColor="accent1" w:themeShade="BF"/>
          <w:sz w:val="28"/>
          <w:szCs w:val="28"/>
        </w:rPr>
        <w:t>An I</w:t>
      </w:r>
      <w:r w:rsidR="00B87ED7" w:rsidRPr="009A6DB1">
        <w:rPr>
          <w:rFonts w:ascii="Cambria" w:hAnsi="Cambria"/>
          <w:color w:val="2E74B5" w:themeColor="accent1" w:themeShade="BF"/>
          <w:sz w:val="28"/>
          <w:szCs w:val="28"/>
        </w:rPr>
        <w:t xml:space="preserve">mplementation Planning Guide for </w:t>
      </w:r>
    </w:p>
    <w:p w:rsidR="00B87ED7" w:rsidRPr="00AB3BAB" w:rsidRDefault="00B87ED7" w:rsidP="00C26FA2">
      <w:pPr>
        <w:pStyle w:val="CenteredHeading"/>
        <w:widowControl w:val="0"/>
        <w:spacing w:line="240" w:lineRule="auto"/>
        <w:rPr>
          <w:rFonts w:ascii="Cambria" w:hAnsi="Cambria"/>
          <w:color w:val="2E74B5" w:themeColor="accent1" w:themeShade="BF"/>
          <w:sz w:val="40"/>
          <w:szCs w:val="40"/>
        </w:rPr>
      </w:pPr>
      <w:r w:rsidRPr="009A6DB1">
        <w:rPr>
          <w:rFonts w:ascii="Cambria" w:hAnsi="Cambria"/>
          <w:color w:val="2E74B5" w:themeColor="accent1" w:themeShade="BF"/>
          <w:sz w:val="28"/>
          <w:szCs w:val="28"/>
        </w:rPr>
        <w:t>P</w:t>
      </w:r>
      <w:r w:rsidR="00CD56E4" w:rsidRPr="009A6DB1">
        <w:rPr>
          <w:rFonts w:ascii="Cambria" w:hAnsi="Cambria"/>
          <w:color w:val="2E74B5" w:themeColor="accent1" w:themeShade="BF"/>
          <w:sz w:val="28"/>
          <w:szCs w:val="28"/>
        </w:rPr>
        <w:t>atient-Reported Outcome Measures</w:t>
      </w:r>
      <w:r w:rsidRPr="00AB3BAB">
        <w:rPr>
          <w:rFonts w:ascii="Cambria" w:hAnsi="Cambria"/>
          <w:color w:val="2E74B5" w:themeColor="accent1" w:themeShade="BF"/>
          <w:sz w:val="40"/>
          <w:szCs w:val="40"/>
        </w:rPr>
        <w:t xml:space="preserve"> </w:t>
      </w:r>
    </w:p>
    <w:p w:rsidR="00B87ED7" w:rsidRPr="009C3FB5" w:rsidRDefault="00B87ED7" w:rsidP="00C26FA2">
      <w:pPr>
        <w:widowControl w:val="0"/>
        <w:spacing w:line="240" w:lineRule="auto"/>
        <w:jc w:val="center"/>
        <w:rPr>
          <w:rFonts w:ascii="Cambria" w:hAnsi="Cambria" w:cs="Times New Roman"/>
          <w:sz w:val="24"/>
          <w:szCs w:val="24"/>
        </w:rPr>
      </w:pPr>
    </w:p>
    <w:p w:rsidR="00B87ED7" w:rsidRPr="009C3FB5" w:rsidRDefault="00B87ED7" w:rsidP="00C26FA2">
      <w:pPr>
        <w:widowControl w:val="0"/>
        <w:spacing w:line="240" w:lineRule="auto"/>
        <w:jc w:val="center"/>
        <w:rPr>
          <w:rFonts w:ascii="Cambria" w:hAnsi="Cambria" w:cs="Times New Roman"/>
          <w:sz w:val="24"/>
          <w:szCs w:val="24"/>
        </w:rPr>
      </w:pPr>
    </w:p>
    <w:p w:rsidR="00B87ED7" w:rsidRPr="009C3FB5" w:rsidRDefault="00B87ED7" w:rsidP="00C26FA2">
      <w:pPr>
        <w:widowControl w:val="0"/>
        <w:spacing w:line="240" w:lineRule="auto"/>
        <w:jc w:val="center"/>
        <w:rPr>
          <w:rFonts w:ascii="Cambria" w:hAnsi="Cambria" w:cs="Times New Roman"/>
          <w:sz w:val="24"/>
          <w:szCs w:val="24"/>
        </w:rPr>
      </w:pPr>
    </w:p>
    <w:p w:rsidR="00B87ED7" w:rsidRPr="006723AF" w:rsidRDefault="00B87ED7" w:rsidP="00C26FA2">
      <w:pPr>
        <w:widowControl w:val="0"/>
        <w:spacing w:line="240" w:lineRule="auto"/>
        <w:jc w:val="center"/>
        <w:rPr>
          <w:rFonts w:ascii="Cambria" w:hAnsi="Cambria" w:cs="Times New Roman"/>
          <w:b/>
          <w:bCs/>
          <w:sz w:val="28"/>
          <w:szCs w:val="28"/>
        </w:rPr>
      </w:pPr>
    </w:p>
    <w:p w:rsidR="00B87ED7" w:rsidRPr="00B35D16" w:rsidRDefault="00B87ED7" w:rsidP="00C26FA2">
      <w:pPr>
        <w:widowControl w:val="0"/>
        <w:spacing w:line="240" w:lineRule="auto"/>
        <w:jc w:val="center"/>
        <w:rPr>
          <w:rFonts w:ascii="Cambria" w:hAnsi="Cambria" w:cs="Times New Roman"/>
          <w:b/>
          <w:bCs/>
          <w:sz w:val="24"/>
          <w:szCs w:val="24"/>
        </w:rPr>
      </w:pPr>
    </w:p>
    <w:p w:rsidR="00B87ED7" w:rsidRPr="009C3FB5" w:rsidRDefault="00B87ED7" w:rsidP="00C26FA2">
      <w:pPr>
        <w:widowControl w:val="0"/>
        <w:spacing w:line="240" w:lineRule="auto"/>
        <w:jc w:val="center"/>
        <w:rPr>
          <w:rFonts w:ascii="Cambria" w:hAnsi="Cambria" w:cs="Times New Roman"/>
          <w:sz w:val="24"/>
          <w:szCs w:val="24"/>
        </w:rPr>
      </w:pPr>
    </w:p>
    <w:p w:rsidR="00B87ED7" w:rsidRPr="009C3FB5" w:rsidRDefault="00B87ED7" w:rsidP="00C26FA2">
      <w:pPr>
        <w:widowControl w:val="0"/>
        <w:spacing w:line="240" w:lineRule="auto"/>
        <w:jc w:val="center"/>
        <w:rPr>
          <w:rFonts w:ascii="Cambria" w:hAnsi="Cambria" w:cs="Times New Roman"/>
          <w:sz w:val="24"/>
          <w:szCs w:val="24"/>
        </w:rPr>
      </w:pPr>
    </w:p>
    <w:p w:rsidR="00B87ED7" w:rsidRPr="009C3FB5" w:rsidRDefault="00B87ED7" w:rsidP="00C26FA2">
      <w:pPr>
        <w:widowControl w:val="0"/>
        <w:jc w:val="center"/>
        <w:rPr>
          <w:rFonts w:ascii="Cambria" w:hAnsi="Cambria" w:cs="Times New Roman"/>
          <w:sz w:val="24"/>
          <w:szCs w:val="24"/>
        </w:rPr>
      </w:pPr>
      <w:r w:rsidRPr="009C3FB5">
        <w:rPr>
          <w:rFonts w:ascii="Cambria" w:hAnsi="Cambria" w:cs="Times New Roman"/>
          <w:sz w:val="24"/>
          <w:szCs w:val="24"/>
        </w:rPr>
        <w:t>Prepar</w:t>
      </w:r>
      <w:r w:rsidR="0083115B">
        <w:rPr>
          <w:rFonts w:ascii="Cambria" w:hAnsi="Cambria" w:cs="Times New Roman"/>
          <w:sz w:val="24"/>
          <w:szCs w:val="24"/>
        </w:rPr>
        <w:t xml:space="preserve">ed in conjunction with </w:t>
      </w:r>
      <w:r w:rsidRPr="009C3FB5">
        <w:rPr>
          <w:rFonts w:ascii="Cambria" w:hAnsi="Cambria" w:cs="Times New Roman"/>
          <w:sz w:val="24"/>
          <w:szCs w:val="24"/>
        </w:rPr>
        <w:t>implementation of Epic PROs</w:t>
      </w:r>
    </w:p>
    <w:p w:rsidR="00B87ED7" w:rsidRPr="009C3FB5" w:rsidRDefault="00B87ED7" w:rsidP="00C26FA2">
      <w:pPr>
        <w:widowControl w:val="0"/>
        <w:ind w:right="-90"/>
        <w:jc w:val="center"/>
        <w:rPr>
          <w:rFonts w:ascii="Cambria" w:hAnsi="Cambria" w:cs="Times New Roman"/>
          <w:sz w:val="24"/>
          <w:szCs w:val="24"/>
        </w:rPr>
      </w:pPr>
      <w:r w:rsidRPr="009C3FB5">
        <w:rPr>
          <w:rFonts w:ascii="Cambria" w:hAnsi="Cambria" w:cs="Times New Roman"/>
          <w:sz w:val="24"/>
          <w:szCs w:val="24"/>
        </w:rPr>
        <w:t xml:space="preserve">as part of the EASI-PRO grant U01TR001806, </w:t>
      </w:r>
    </w:p>
    <w:p w:rsidR="00B87ED7" w:rsidRPr="009C3FB5" w:rsidRDefault="00B87ED7" w:rsidP="00C26FA2">
      <w:pPr>
        <w:widowControl w:val="0"/>
        <w:jc w:val="center"/>
        <w:rPr>
          <w:rFonts w:ascii="Cambria" w:hAnsi="Cambria" w:cs="Times New Roman"/>
          <w:sz w:val="24"/>
          <w:szCs w:val="24"/>
        </w:rPr>
      </w:pPr>
      <w:r w:rsidRPr="009C3FB5">
        <w:rPr>
          <w:rFonts w:ascii="Cambria" w:hAnsi="Cambria" w:cs="Times New Roman"/>
          <w:sz w:val="24"/>
          <w:szCs w:val="24"/>
        </w:rPr>
        <w:t>National Center for Advancing Translational Sciences (NCATS)/NIH</w:t>
      </w:r>
    </w:p>
    <w:p w:rsidR="00B87ED7" w:rsidRPr="009C3FB5" w:rsidRDefault="00B87ED7" w:rsidP="00C26FA2">
      <w:pPr>
        <w:widowControl w:val="0"/>
        <w:ind w:right="-90"/>
        <w:jc w:val="center"/>
        <w:rPr>
          <w:rFonts w:ascii="Cambria" w:hAnsi="Cambria" w:cs="Times New Roman"/>
          <w:sz w:val="24"/>
          <w:szCs w:val="24"/>
        </w:rPr>
      </w:pPr>
      <w:r w:rsidRPr="009C3FB5">
        <w:rPr>
          <w:rFonts w:ascii="Cambria" w:hAnsi="Cambria" w:cs="Times New Roman"/>
          <w:sz w:val="24"/>
          <w:szCs w:val="24"/>
        </w:rPr>
        <w:t xml:space="preserve">Principal Investigator Justin Starren, Northwestern University </w:t>
      </w:r>
    </w:p>
    <w:p w:rsidR="00B87ED7" w:rsidRPr="009C3FB5" w:rsidRDefault="00B87ED7" w:rsidP="00C26FA2">
      <w:pPr>
        <w:widowControl w:val="0"/>
        <w:spacing w:line="240" w:lineRule="auto"/>
        <w:jc w:val="center"/>
        <w:rPr>
          <w:rFonts w:ascii="Cambria" w:hAnsi="Cambria" w:cs="Times New Roman"/>
          <w:sz w:val="24"/>
          <w:szCs w:val="24"/>
        </w:rPr>
      </w:pPr>
    </w:p>
    <w:p w:rsidR="00B87ED7" w:rsidRPr="00A773D8" w:rsidRDefault="008D50E2" w:rsidP="00C26FA2">
      <w:pPr>
        <w:widowControl w:val="0"/>
        <w:spacing w:line="240" w:lineRule="auto"/>
        <w:jc w:val="center"/>
        <w:rPr>
          <w:rFonts w:ascii="Cambria" w:hAnsi="Cambria" w:cs="Times New Roman"/>
          <w:sz w:val="24"/>
          <w:szCs w:val="24"/>
        </w:rPr>
      </w:pPr>
      <w:r>
        <w:rPr>
          <w:rFonts w:ascii="Cambria" w:hAnsi="Cambria" w:cs="Times New Roman"/>
          <w:sz w:val="24"/>
          <w:szCs w:val="24"/>
        </w:rPr>
        <w:t xml:space="preserve">November, </w:t>
      </w:r>
      <w:r w:rsidR="00B87ED7" w:rsidRPr="00A773D8">
        <w:rPr>
          <w:rFonts w:ascii="Cambria" w:hAnsi="Cambria" w:cs="Times New Roman"/>
          <w:sz w:val="24"/>
          <w:szCs w:val="24"/>
        </w:rPr>
        <w:t xml:space="preserve">2019 </w:t>
      </w:r>
    </w:p>
    <w:p w:rsidR="004D43A8" w:rsidRDefault="004D43A8" w:rsidP="00C26FA2">
      <w:pPr>
        <w:widowControl w:val="0"/>
        <w:jc w:val="center"/>
        <w:rPr>
          <w:rFonts w:ascii="Times New Roman" w:hAnsi="Times New Roman" w:cs="Times New Roman"/>
        </w:rPr>
      </w:pPr>
    </w:p>
    <w:p w:rsidR="0086758B" w:rsidRDefault="0086758B" w:rsidP="00C26FA2">
      <w:pPr>
        <w:widowControl w:val="0"/>
        <w:spacing w:after="160"/>
        <w:rPr>
          <w:rFonts w:ascii="Times New Roman" w:hAnsi="Times New Roman" w:cs="Times New Roman"/>
        </w:rPr>
      </w:pPr>
    </w:p>
    <w:p w:rsidR="00B87ED7" w:rsidRDefault="00B87ED7" w:rsidP="00C26FA2">
      <w:pPr>
        <w:widowControl w:val="0"/>
        <w:spacing w:after="160"/>
        <w:rPr>
          <w:rFonts w:ascii="Times New Roman" w:hAnsi="Times New Roman" w:cs="Times New Roman"/>
        </w:rPr>
      </w:pPr>
    </w:p>
    <w:p w:rsidR="00F01C77" w:rsidRDefault="0083115B" w:rsidP="00C26FA2">
      <w:pPr>
        <w:widowControl w:val="0"/>
        <w:spacing w:after="160"/>
        <w:rPr>
          <w:rFonts w:ascii="Times New Roman" w:hAnsi="Times New Roman" w:cs="Times New Roman"/>
        </w:rPr>
      </w:pPr>
      <w:r>
        <w:rPr>
          <w:rFonts w:ascii="Times New Roman" w:hAnsi="Times New Roman" w:cs="Times New Roman"/>
        </w:rPr>
        <w:br w:type="page"/>
      </w:r>
    </w:p>
    <w:sdt>
      <w:sdtPr>
        <w:rPr>
          <w:rFonts w:asciiTheme="minorHAnsi" w:hAnsiTheme="minorHAnsi" w:cstheme="minorBidi"/>
          <w:color w:val="auto"/>
          <w:sz w:val="22"/>
          <w:szCs w:val="22"/>
        </w:rPr>
        <w:id w:val="-1002048502"/>
        <w:docPartObj>
          <w:docPartGallery w:val="Table of Contents"/>
          <w:docPartUnique/>
        </w:docPartObj>
      </w:sdtPr>
      <w:sdtEndPr>
        <w:rPr>
          <w:rFonts w:ascii="Cambria" w:hAnsi="Cambria" w:cs="Times New Roman"/>
          <w:bCs/>
          <w:noProof/>
          <w:sz w:val="24"/>
          <w:szCs w:val="24"/>
        </w:rPr>
      </w:sdtEndPr>
      <w:sdtContent>
        <w:p w:rsidR="00F01C77" w:rsidRPr="0083115B" w:rsidRDefault="00F01C77" w:rsidP="00C26FA2">
          <w:pPr>
            <w:pStyle w:val="TOCHeading"/>
            <w:widowControl w:val="0"/>
            <w:rPr>
              <w:sz w:val="22"/>
              <w:szCs w:val="22"/>
            </w:rPr>
          </w:pPr>
          <w:r w:rsidRPr="0083115B">
            <w:t>Table of Co</w:t>
          </w:r>
          <w:r w:rsidR="008E21D8" w:rsidRPr="0083115B">
            <w:t>ntents</w:t>
          </w:r>
        </w:p>
        <w:p w:rsidR="00FE496A" w:rsidRPr="00FE496A" w:rsidRDefault="00F01C77">
          <w:pPr>
            <w:pStyle w:val="TOC1"/>
            <w:tabs>
              <w:tab w:val="right" w:leader="dot" w:pos="9350"/>
            </w:tabs>
            <w:rPr>
              <w:rFonts w:ascii="Cambria" w:eastAsiaTheme="minorEastAsia" w:hAnsi="Cambria"/>
              <w:noProof/>
              <w:sz w:val="24"/>
              <w:szCs w:val="24"/>
            </w:rPr>
          </w:pPr>
          <w:r w:rsidRPr="00FE496A">
            <w:rPr>
              <w:rFonts w:ascii="Cambria" w:hAnsi="Cambria" w:cs="Times New Roman"/>
              <w:bCs/>
              <w:noProof/>
              <w:sz w:val="24"/>
              <w:szCs w:val="24"/>
            </w:rPr>
            <w:fldChar w:fldCharType="begin"/>
          </w:r>
          <w:r w:rsidRPr="00FE496A">
            <w:rPr>
              <w:rFonts w:ascii="Cambria" w:hAnsi="Cambria" w:cs="Times New Roman"/>
              <w:bCs/>
              <w:noProof/>
              <w:sz w:val="24"/>
              <w:szCs w:val="24"/>
            </w:rPr>
            <w:instrText xml:space="preserve"> TOC \o "1-3" \h \z \u </w:instrText>
          </w:r>
          <w:r w:rsidRPr="00FE496A">
            <w:rPr>
              <w:rFonts w:ascii="Cambria" w:hAnsi="Cambria" w:cs="Times New Roman"/>
              <w:bCs/>
              <w:noProof/>
              <w:sz w:val="24"/>
              <w:szCs w:val="24"/>
            </w:rPr>
            <w:fldChar w:fldCharType="separate"/>
          </w:r>
          <w:hyperlink w:anchor="_Toc24546341" w:history="1">
            <w:r w:rsidR="00FE496A" w:rsidRPr="00FE496A">
              <w:rPr>
                <w:rStyle w:val="Hyperlink"/>
                <w:rFonts w:ascii="Cambria" w:hAnsi="Cambria"/>
                <w:noProof/>
                <w:sz w:val="24"/>
                <w:szCs w:val="24"/>
              </w:rPr>
              <w:t>Preface</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_Toc24546341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4</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42" w:history="1">
            <w:r w:rsidR="00FE496A" w:rsidRPr="00FE496A">
              <w:rPr>
                <w:rStyle w:val="Hyperlink"/>
                <w:rFonts w:ascii="Cambria" w:hAnsi="Cambria"/>
                <w:noProof/>
                <w:sz w:val="24"/>
                <w:szCs w:val="24"/>
              </w:rPr>
              <w:t>Introduction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_Toc24546342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4</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43" w:history="1">
            <w:r w:rsidR="00FE496A" w:rsidRPr="00FE496A">
              <w:rPr>
                <w:rStyle w:val="Hyperlink"/>
                <w:rFonts w:ascii="Cambria" w:hAnsi="Cambria"/>
                <w:noProof/>
                <w:sz w:val="24"/>
                <w:szCs w:val="24"/>
              </w:rPr>
              <w:t>Assumptions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_Toc24546343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6</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44" w:history="1">
            <w:r w:rsidR="00FE496A" w:rsidRPr="00FE496A">
              <w:rPr>
                <w:rStyle w:val="Hyperlink"/>
                <w:rFonts w:ascii="Cambria" w:hAnsi="Cambria"/>
                <w:noProof/>
                <w:sz w:val="24"/>
                <w:szCs w:val="24"/>
              </w:rPr>
              <w:t>Getting Started</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_Toc24546344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6</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45" w:history="1">
            <w:r w:rsidR="00FE496A" w:rsidRPr="00FE496A">
              <w:rPr>
                <w:rStyle w:val="Hyperlink"/>
                <w:rFonts w:ascii="Cambria" w:hAnsi="Cambria"/>
                <w:noProof/>
                <w:sz w:val="24"/>
                <w:szCs w:val="24"/>
              </w:rPr>
              <w:t>How to Use this Guide</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_Toc24546345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7</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46" w:history="1">
            <w:r w:rsidR="00FE496A" w:rsidRPr="00FE496A">
              <w:rPr>
                <w:rStyle w:val="Hyperlink"/>
                <w:rFonts w:ascii="Cambria" w:hAnsi="Cambria"/>
                <w:noProof/>
                <w:sz w:val="24"/>
                <w:szCs w:val="24"/>
              </w:rPr>
              <w:t>Obtaining Information for a Successful Pilot</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_Toc24546346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7</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47" w:history="1">
            <w:r w:rsidR="00FE496A" w:rsidRPr="00FE496A">
              <w:rPr>
                <w:rStyle w:val="Hyperlink"/>
                <w:rFonts w:ascii="Cambria" w:hAnsi="Cambria"/>
                <w:noProof/>
                <w:sz w:val="24"/>
                <w:szCs w:val="24"/>
              </w:rPr>
              <w:t>Part I: Early Considerations: Institutional Support and Governance</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_Toc24546347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8</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48" w:history="1">
            <w:r w:rsidR="00FE496A" w:rsidRPr="00FE496A">
              <w:rPr>
                <w:rStyle w:val="Hyperlink"/>
                <w:rFonts w:ascii="Cambria" w:hAnsi="Cambria"/>
                <w:noProof/>
                <w:sz w:val="24"/>
                <w:szCs w:val="24"/>
              </w:rPr>
              <w:t>Part I, Section 1: Institutional Support</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_Toc24546348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8</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49" w:history="1">
            <w:r w:rsidR="00FE496A" w:rsidRPr="00FE496A">
              <w:rPr>
                <w:rStyle w:val="Hyperlink"/>
                <w:rFonts w:ascii="Cambria" w:hAnsi="Cambria"/>
                <w:noProof/>
                <w:sz w:val="24"/>
                <w:szCs w:val="24"/>
              </w:rPr>
              <w:t>Questions relating to institutional support</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_Toc24546349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8</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50" w:history="1">
            <w:r w:rsidR="00FE496A" w:rsidRPr="00FE496A">
              <w:rPr>
                <w:rStyle w:val="Hyperlink"/>
                <w:rFonts w:ascii="Cambria" w:hAnsi="Cambria"/>
                <w:noProof/>
                <w:sz w:val="24"/>
                <w:szCs w:val="24"/>
              </w:rPr>
              <w:t>Part I, Section 2: How Will the PRO-EHR System be Governed?</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_Toc24546350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9</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51" w:history="1">
            <w:r w:rsidR="00FE496A" w:rsidRPr="00FE496A">
              <w:rPr>
                <w:rStyle w:val="Hyperlink"/>
                <w:rFonts w:ascii="Cambria" w:hAnsi="Cambria"/>
                <w:noProof/>
                <w:sz w:val="24"/>
                <w:szCs w:val="24"/>
              </w:rPr>
              <w:t>Questions relating to governance and oversight</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_Toc24546351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9</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52" w:history="1">
            <w:r w:rsidR="00FE496A" w:rsidRPr="00FE496A">
              <w:rPr>
                <w:rStyle w:val="Hyperlink"/>
                <w:rFonts w:ascii="Cambria" w:hAnsi="Cambria"/>
                <w:noProof/>
                <w:sz w:val="24"/>
                <w:szCs w:val="24"/>
              </w:rPr>
              <w:t>Part II: Where to Start: Choosing Clinic(s) and PROs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_Toc24546352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11</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53" w:history="1">
            <w:r w:rsidR="00FE496A" w:rsidRPr="00FE496A">
              <w:rPr>
                <w:rStyle w:val="Hyperlink"/>
                <w:rFonts w:ascii="Cambria" w:hAnsi="Cambria"/>
                <w:noProof/>
                <w:sz w:val="24"/>
                <w:szCs w:val="24"/>
              </w:rPr>
              <w:t>Part II, Section 1: Selecting Clinic(s), Populations, and Patients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_Toc24546353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11</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54" w:history="1">
            <w:r w:rsidR="00FE496A" w:rsidRPr="00FE496A">
              <w:rPr>
                <w:rStyle w:val="Hyperlink"/>
                <w:rFonts w:ascii="Cambria" w:hAnsi="Cambria"/>
                <w:noProof/>
                <w:sz w:val="24"/>
                <w:szCs w:val="24"/>
              </w:rPr>
              <w:t>Questions relating to choice of clinic(s), populations, and patients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_Toc24546354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11</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55" w:history="1">
            <w:r w:rsidR="00FE496A" w:rsidRPr="00FE496A">
              <w:rPr>
                <w:rStyle w:val="Hyperlink"/>
                <w:rFonts w:ascii="Cambria" w:hAnsi="Cambria"/>
                <w:noProof/>
                <w:sz w:val="24"/>
                <w:szCs w:val="24"/>
              </w:rPr>
              <w:t>Part II, Section 2: Clinical Purpose and Barriers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_Toc24546355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12</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56" w:history="1">
            <w:r w:rsidR="00FE496A" w:rsidRPr="00FE496A">
              <w:rPr>
                <w:rStyle w:val="Hyperlink"/>
                <w:rFonts w:ascii="Cambria" w:hAnsi="Cambria"/>
                <w:noProof/>
                <w:sz w:val="24"/>
                <w:szCs w:val="24"/>
              </w:rPr>
              <w:t>Questions relating to consideration of clinical need and meaningful use of data</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_Toc24546356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12</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57" w:history="1">
            <w:r w:rsidR="00FE496A" w:rsidRPr="00FE496A">
              <w:rPr>
                <w:rStyle w:val="Hyperlink"/>
                <w:rFonts w:ascii="Cambria" w:hAnsi="Cambria"/>
                <w:noProof/>
                <w:sz w:val="24"/>
                <w:szCs w:val="24"/>
              </w:rPr>
              <w:t>Part II, Section 3: Selecting PRO Measure(s)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_Toc24546357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13</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58" w:history="1">
            <w:r w:rsidR="00FE496A" w:rsidRPr="00FE496A">
              <w:rPr>
                <w:rStyle w:val="Hyperlink"/>
                <w:rFonts w:ascii="Cambria" w:hAnsi="Cambria"/>
                <w:noProof/>
                <w:sz w:val="24"/>
                <w:szCs w:val="24"/>
              </w:rPr>
              <w:t>Questions relating to measurement selection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_Toc24546358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13</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59" w:history="1">
            <w:r w:rsidR="00FE496A" w:rsidRPr="00FE496A">
              <w:rPr>
                <w:rStyle w:val="Hyperlink"/>
                <w:rFonts w:ascii="Cambria" w:hAnsi="Cambria"/>
                <w:noProof/>
                <w:sz w:val="24"/>
                <w:szCs w:val="24"/>
              </w:rPr>
              <w:t>Part III: Detailed Implementation Considerations for Pilot</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_Toc24546359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16</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60" w:history="1">
            <w:r w:rsidR="00FE496A" w:rsidRPr="00FE496A">
              <w:rPr>
                <w:rStyle w:val="Hyperlink"/>
                <w:rFonts w:ascii="Cambria" w:hAnsi="Cambria"/>
                <w:noProof/>
                <w:sz w:val="24"/>
                <w:szCs w:val="24"/>
              </w:rPr>
              <w:t>Part III, Section 1: Workflow</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_Toc24546360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16</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61" w:history="1">
            <w:r w:rsidR="00FE496A" w:rsidRPr="00FE496A">
              <w:rPr>
                <w:rStyle w:val="Hyperlink"/>
                <w:rFonts w:ascii="Cambria" w:hAnsi="Cambria"/>
                <w:noProof/>
                <w:sz w:val="24"/>
                <w:szCs w:val="24"/>
              </w:rPr>
              <w:t>Questions relating to workflow analysis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_Toc24546361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16</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62" w:history="1">
            <w:r w:rsidR="00FE496A" w:rsidRPr="00FE496A">
              <w:rPr>
                <w:rStyle w:val="Hyperlink"/>
                <w:rFonts w:ascii="Cambria" w:hAnsi="Cambria"/>
                <w:noProof/>
                <w:sz w:val="24"/>
                <w:szCs w:val="24"/>
              </w:rPr>
              <w:t>Part III, Section 2: PRO Delivery and Location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_Toc24546362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16</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63" w:history="1">
            <w:r w:rsidR="00FE496A" w:rsidRPr="00FE496A">
              <w:rPr>
                <w:rStyle w:val="Hyperlink"/>
                <w:rFonts w:ascii="Cambria" w:hAnsi="Cambria"/>
                <w:noProof/>
                <w:sz w:val="24"/>
                <w:szCs w:val="24"/>
              </w:rPr>
              <w:t>Questions relating to PRO delivery and location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_Toc24546363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16</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64" w:history="1">
            <w:r w:rsidR="00FE496A" w:rsidRPr="00FE496A">
              <w:rPr>
                <w:rStyle w:val="Hyperlink"/>
                <w:rFonts w:ascii="Cambria" w:hAnsi="Cambria"/>
                <w:noProof/>
                <w:sz w:val="24"/>
                <w:szCs w:val="24"/>
              </w:rPr>
              <w:t>Part III, Section 3: Ordering, Triggers, and Assessment Intervals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_Toc24546364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17</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65" w:history="1">
            <w:r w:rsidR="00FE496A" w:rsidRPr="00FE496A">
              <w:rPr>
                <w:rStyle w:val="Hyperlink"/>
                <w:rFonts w:ascii="Cambria" w:hAnsi="Cambria"/>
                <w:noProof/>
                <w:sz w:val="24"/>
                <w:szCs w:val="24"/>
              </w:rPr>
              <w:t>Questions relating to ordering, triggers, and assessment intervals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_Toc24546365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17</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66" w:history="1">
            <w:r w:rsidR="00FE496A" w:rsidRPr="00FE496A">
              <w:rPr>
                <w:rStyle w:val="Hyperlink"/>
                <w:rFonts w:ascii="Cambria" w:hAnsi="Cambria"/>
                <w:noProof/>
                <w:sz w:val="24"/>
                <w:szCs w:val="24"/>
              </w:rPr>
              <w:t>Part III, Section 4: Handling Results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_Toc24546366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18</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67" w:history="1">
            <w:r w:rsidR="00FE496A" w:rsidRPr="00FE496A">
              <w:rPr>
                <w:rStyle w:val="Hyperlink"/>
                <w:rFonts w:ascii="Cambria" w:hAnsi="Cambria"/>
                <w:noProof/>
                <w:sz w:val="24"/>
                <w:szCs w:val="24"/>
              </w:rPr>
              <w:t>Questions relating to handling results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_Toc24546367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18</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68" w:history="1">
            <w:r w:rsidR="00FE496A" w:rsidRPr="00FE496A">
              <w:rPr>
                <w:rStyle w:val="Hyperlink"/>
                <w:rFonts w:ascii="Cambria" w:hAnsi="Cambria"/>
                <w:noProof/>
                <w:sz w:val="24"/>
                <w:szCs w:val="24"/>
              </w:rPr>
              <w:t>Part IV: Practical Matters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_Toc24546368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20</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69" w:history="1">
            <w:r w:rsidR="00FE496A" w:rsidRPr="00FE496A">
              <w:rPr>
                <w:rStyle w:val="Hyperlink"/>
                <w:rFonts w:ascii="Cambria" w:hAnsi="Cambria"/>
                <w:noProof/>
                <w:sz w:val="24"/>
                <w:szCs w:val="24"/>
              </w:rPr>
              <w:t>Part IV, Section 1: Work Team for Implementation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_Toc24546369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20</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70" w:history="1">
            <w:r w:rsidR="00FE496A" w:rsidRPr="00FE496A">
              <w:rPr>
                <w:rStyle w:val="Hyperlink"/>
                <w:rFonts w:ascii="Cambria" w:hAnsi="Cambria"/>
                <w:noProof/>
                <w:sz w:val="24"/>
                <w:szCs w:val="24"/>
              </w:rPr>
              <w:t>Questions relating to work team</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_Toc24546370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20</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71" w:history="1">
            <w:r w:rsidR="00FE496A" w:rsidRPr="00FE496A">
              <w:rPr>
                <w:rStyle w:val="Hyperlink"/>
                <w:rFonts w:ascii="Cambria" w:hAnsi="Cambria"/>
                <w:noProof/>
                <w:sz w:val="24"/>
                <w:szCs w:val="24"/>
              </w:rPr>
              <w:t>Part IV, Section 2: Technical and Financial Considerations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_Toc24546371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21</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72" w:history="1">
            <w:r w:rsidR="00FE496A" w:rsidRPr="00FE496A">
              <w:rPr>
                <w:rStyle w:val="Hyperlink"/>
                <w:rFonts w:ascii="Cambria" w:hAnsi="Cambria"/>
                <w:noProof/>
                <w:sz w:val="24"/>
                <w:szCs w:val="24"/>
              </w:rPr>
              <w:t>Questions relating to technical and financial considerations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_Toc24546372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21</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73" w:history="1">
            <w:r w:rsidR="00FE496A" w:rsidRPr="00FE496A">
              <w:rPr>
                <w:rStyle w:val="Hyperlink"/>
                <w:rFonts w:ascii="Cambria" w:hAnsi="Cambria"/>
                <w:noProof/>
                <w:sz w:val="24"/>
                <w:szCs w:val="24"/>
              </w:rPr>
              <w:t>Part IV, Section 3: Timing</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_Toc24546373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22</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74" w:history="1">
            <w:r w:rsidR="00FE496A" w:rsidRPr="00FE496A">
              <w:rPr>
                <w:rStyle w:val="Hyperlink"/>
                <w:rFonts w:ascii="Cambria" w:hAnsi="Cambria"/>
                <w:noProof/>
                <w:sz w:val="24"/>
                <w:szCs w:val="24"/>
              </w:rPr>
              <w:t>Questions relating to timing</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_Toc24546374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22</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75" w:history="1">
            <w:r w:rsidR="00FE496A" w:rsidRPr="00FE496A">
              <w:rPr>
                <w:rStyle w:val="Hyperlink"/>
                <w:rFonts w:ascii="Cambria" w:hAnsi="Cambria"/>
                <w:noProof/>
                <w:sz w:val="24"/>
                <w:szCs w:val="24"/>
              </w:rPr>
              <w:t>Part V: Plan Evaluation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_Toc24546375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24</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76" w:history="1">
            <w:r w:rsidR="00FE496A" w:rsidRPr="00FE496A">
              <w:rPr>
                <w:rStyle w:val="Hyperlink"/>
                <w:rFonts w:ascii="Cambria" w:hAnsi="Cambria"/>
                <w:noProof/>
                <w:sz w:val="24"/>
                <w:szCs w:val="24"/>
              </w:rPr>
              <w:t>Part V, Section 1: Qualitative Sociotechnical Evaluation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_Toc24546376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24</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77" w:history="1">
            <w:r w:rsidR="00FE496A" w:rsidRPr="00FE496A">
              <w:rPr>
                <w:rStyle w:val="Hyperlink"/>
                <w:rFonts w:ascii="Cambria" w:hAnsi="Cambria"/>
                <w:noProof/>
                <w:sz w:val="24"/>
                <w:szCs w:val="24"/>
              </w:rPr>
              <w:t>Questions relating to qualitative sociotechnical evaluation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_Toc24546377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24</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78" w:history="1">
            <w:r w:rsidR="00FE496A" w:rsidRPr="00FE496A">
              <w:rPr>
                <w:rStyle w:val="Hyperlink"/>
                <w:rFonts w:ascii="Cambria" w:hAnsi="Cambria"/>
                <w:noProof/>
                <w:sz w:val="24"/>
                <w:szCs w:val="24"/>
              </w:rPr>
              <w:t>Part V, Section 2: Metrics and Analytics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_Toc24546378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24</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79" w:history="1">
            <w:r w:rsidR="00FE496A" w:rsidRPr="00FE496A">
              <w:rPr>
                <w:rStyle w:val="Hyperlink"/>
                <w:rFonts w:ascii="Cambria" w:hAnsi="Cambria"/>
                <w:noProof/>
                <w:sz w:val="24"/>
                <w:szCs w:val="24"/>
              </w:rPr>
              <w:t>Questions relating to metrics and analytics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_Toc24546379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24</w:t>
            </w:r>
            <w:r w:rsidR="00FE496A" w:rsidRPr="00FE496A">
              <w:rPr>
                <w:rFonts w:ascii="Cambria" w:hAnsi="Cambria"/>
                <w:noProof/>
                <w:webHidden/>
                <w:sz w:val="24"/>
                <w:szCs w:val="24"/>
              </w:rPr>
              <w:fldChar w:fldCharType="end"/>
            </w:r>
          </w:hyperlink>
        </w:p>
        <w:p w:rsidR="00FE496A" w:rsidRPr="00FE496A" w:rsidRDefault="009A6DB1">
          <w:pPr>
            <w:pStyle w:val="TOC2"/>
            <w:rPr>
              <w:rFonts w:ascii="Cambria" w:eastAsiaTheme="minorEastAsia" w:hAnsi="Cambria"/>
              <w:b w:val="0"/>
              <w:noProof/>
              <w:sz w:val="24"/>
              <w:szCs w:val="24"/>
            </w:rPr>
          </w:pPr>
          <w:hyperlink w:anchor="_Toc24546380" w:history="1">
            <w:r w:rsidR="00FE496A" w:rsidRPr="00FE496A">
              <w:rPr>
                <w:rStyle w:val="Hyperlink"/>
                <w:rFonts w:ascii="Cambria" w:hAnsi="Cambria"/>
                <w:noProof/>
                <w:sz w:val="24"/>
                <w:szCs w:val="24"/>
              </w:rPr>
              <w:t>Part V, Section 3: Patient Feedback</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_Toc24546380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24</w:t>
            </w:r>
            <w:r w:rsidR="00FE496A" w:rsidRPr="00FE496A">
              <w:rPr>
                <w:rFonts w:ascii="Cambria" w:hAnsi="Cambria"/>
                <w:noProof/>
                <w:webHidden/>
                <w:sz w:val="24"/>
                <w:szCs w:val="24"/>
              </w:rPr>
              <w:fldChar w:fldCharType="end"/>
            </w:r>
          </w:hyperlink>
        </w:p>
        <w:p w:rsidR="00FE496A" w:rsidRPr="00FE496A" w:rsidRDefault="009A6DB1">
          <w:pPr>
            <w:pStyle w:val="TOC3"/>
            <w:tabs>
              <w:tab w:val="right" w:leader="dot" w:pos="9350"/>
            </w:tabs>
            <w:rPr>
              <w:rFonts w:ascii="Cambria" w:eastAsiaTheme="minorEastAsia" w:hAnsi="Cambria"/>
              <w:noProof/>
              <w:sz w:val="24"/>
              <w:szCs w:val="24"/>
            </w:rPr>
          </w:pPr>
          <w:hyperlink w:anchor="_Toc24546381" w:history="1">
            <w:r w:rsidR="00FE496A" w:rsidRPr="00FE496A">
              <w:rPr>
                <w:rStyle w:val="Hyperlink"/>
                <w:rFonts w:ascii="Cambria" w:hAnsi="Cambria"/>
                <w:noProof/>
                <w:sz w:val="24"/>
                <w:szCs w:val="24"/>
              </w:rPr>
              <w:t>Questions relating to patient feedback</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_Toc24546381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25</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82" w:history="1">
            <w:r w:rsidR="00FE496A" w:rsidRPr="00FE496A">
              <w:rPr>
                <w:rStyle w:val="Hyperlink"/>
                <w:rFonts w:ascii="Cambria" w:hAnsi="Cambria"/>
                <w:noProof/>
                <w:sz w:val="24"/>
                <w:szCs w:val="24"/>
              </w:rPr>
              <w:t>Conclusion</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_Toc24546382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25</w:t>
            </w:r>
            <w:r w:rsidR="00FE496A" w:rsidRPr="00FE496A">
              <w:rPr>
                <w:rFonts w:ascii="Cambria" w:hAnsi="Cambria"/>
                <w:noProof/>
                <w:webHidden/>
                <w:sz w:val="24"/>
                <w:szCs w:val="24"/>
              </w:rPr>
              <w:fldChar w:fldCharType="end"/>
            </w:r>
          </w:hyperlink>
        </w:p>
        <w:p w:rsidR="00FE496A" w:rsidRPr="00FE496A" w:rsidRDefault="009A6DB1">
          <w:pPr>
            <w:pStyle w:val="TOC1"/>
            <w:tabs>
              <w:tab w:val="right" w:leader="dot" w:pos="9350"/>
            </w:tabs>
            <w:rPr>
              <w:rFonts w:ascii="Cambria" w:eastAsiaTheme="minorEastAsia" w:hAnsi="Cambria"/>
              <w:noProof/>
              <w:sz w:val="24"/>
              <w:szCs w:val="24"/>
            </w:rPr>
          </w:pPr>
          <w:hyperlink w:anchor="_Toc24546383" w:history="1">
            <w:r w:rsidR="00FE496A" w:rsidRPr="00FE496A">
              <w:rPr>
                <w:rStyle w:val="Hyperlink"/>
                <w:rFonts w:ascii="Cambria" w:hAnsi="Cambria"/>
                <w:noProof/>
                <w:sz w:val="24"/>
                <w:szCs w:val="24"/>
              </w:rPr>
              <w:t>References</w:t>
            </w:r>
            <w:r w:rsidR="00FE496A" w:rsidRPr="00FE496A">
              <w:rPr>
                <w:rFonts w:ascii="Cambria" w:hAnsi="Cambria"/>
                <w:noProof/>
                <w:webHidden/>
                <w:sz w:val="24"/>
                <w:szCs w:val="24"/>
              </w:rPr>
              <w:tab/>
            </w:r>
            <w:r w:rsidR="00FE496A" w:rsidRPr="00FE496A">
              <w:rPr>
                <w:rFonts w:ascii="Cambria" w:hAnsi="Cambria"/>
                <w:noProof/>
                <w:webHidden/>
                <w:sz w:val="24"/>
                <w:szCs w:val="24"/>
              </w:rPr>
              <w:fldChar w:fldCharType="begin"/>
            </w:r>
            <w:r w:rsidR="00FE496A" w:rsidRPr="00FE496A">
              <w:rPr>
                <w:rFonts w:ascii="Cambria" w:hAnsi="Cambria"/>
                <w:noProof/>
                <w:webHidden/>
                <w:sz w:val="24"/>
                <w:szCs w:val="24"/>
              </w:rPr>
              <w:instrText xml:space="preserve"> PAGEREF _Toc24546383 \h </w:instrText>
            </w:r>
            <w:r w:rsidR="00FE496A" w:rsidRPr="00FE496A">
              <w:rPr>
                <w:rFonts w:ascii="Cambria" w:hAnsi="Cambria"/>
                <w:noProof/>
                <w:webHidden/>
                <w:sz w:val="24"/>
                <w:szCs w:val="24"/>
              </w:rPr>
            </w:r>
            <w:r w:rsidR="00FE496A" w:rsidRPr="00FE496A">
              <w:rPr>
                <w:rFonts w:ascii="Cambria" w:hAnsi="Cambria"/>
                <w:noProof/>
                <w:webHidden/>
                <w:sz w:val="24"/>
                <w:szCs w:val="24"/>
              </w:rPr>
              <w:fldChar w:fldCharType="separate"/>
            </w:r>
            <w:r w:rsidR="00FE496A" w:rsidRPr="00FE496A">
              <w:rPr>
                <w:rFonts w:ascii="Cambria" w:hAnsi="Cambria"/>
                <w:noProof/>
                <w:webHidden/>
                <w:sz w:val="24"/>
                <w:szCs w:val="24"/>
              </w:rPr>
              <w:t>26</w:t>
            </w:r>
            <w:r w:rsidR="00FE496A" w:rsidRPr="00FE496A">
              <w:rPr>
                <w:rFonts w:ascii="Cambria" w:hAnsi="Cambria"/>
                <w:noProof/>
                <w:webHidden/>
                <w:sz w:val="24"/>
                <w:szCs w:val="24"/>
              </w:rPr>
              <w:fldChar w:fldCharType="end"/>
            </w:r>
          </w:hyperlink>
        </w:p>
        <w:p w:rsidR="00F01C77" w:rsidRPr="008E21D8" w:rsidRDefault="00F01C77" w:rsidP="00C26FA2">
          <w:pPr>
            <w:widowControl w:val="0"/>
            <w:rPr>
              <w:rFonts w:ascii="Cambria" w:hAnsi="Cambria" w:cs="Times New Roman"/>
              <w:sz w:val="24"/>
              <w:szCs w:val="24"/>
            </w:rPr>
          </w:pPr>
          <w:r w:rsidRPr="00FE496A">
            <w:rPr>
              <w:rFonts w:ascii="Cambria" w:hAnsi="Cambria" w:cs="Times New Roman"/>
              <w:bCs/>
              <w:noProof/>
              <w:sz w:val="24"/>
              <w:szCs w:val="24"/>
            </w:rPr>
            <w:fldChar w:fldCharType="end"/>
          </w:r>
        </w:p>
      </w:sdtContent>
    </w:sdt>
    <w:p w:rsidR="00537BDE" w:rsidRDefault="00537BDE" w:rsidP="00C26FA2">
      <w:pPr>
        <w:widowControl w:val="0"/>
        <w:spacing w:after="160"/>
        <w:rPr>
          <w:rFonts w:ascii="Cambria" w:hAnsi="Cambria" w:cs="Times New Roman"/>
          <w:color w:val="2E74B5" w:themeColor="accent1" w:themeShade="BF"/>
          <w:sz w:val="32"/>
          <w:szCs w:val="32"/>
        </w:rPr>
      </w:pPr>
      <w:r>
        <w:br w:type="page"/>
      </w:r>
    </w:p>
    <w:p w:rsidR="006C7F92" w:rsidRPr="006C294D" w:rsidRDefault="006C7F92" w:rsidP="00C26FA2">
      <w:pPr>
        <w:pStyle w:val="Heading1"/>
        <w:widowControl w:val="0"/>
      </w:pPr>
      <w:bookmarkStart w:id="1" w:name="_Toc24546341"/>
      <w:r>
        <w:t>Preface</w:t>
      </w:r>
      <w:bookmarkEnd w:id="1"/>
    </w:p>
    <w:p w:rsidR="006C7F92" w:rsidRDefault="006C7F92" w:rsidP="00C26FA2">
      <w:pPr>
        <w:pStyle w:val="Body"/>
        <w:spacing w:line="240" w:lineRule="auto"/>
        <w:rPr>
          <w:rFonts w:ascii="Cambria" w:hAnsi="Cambria" w:cstheme="minorHAnsi"/>
          <w:sz w:val="24"/>
          <w:szCs w:val="24"/>
        </w:rPr>
      </w:pPr>
      <w:r>
        <w:rPr>
          <w:rFonts w:ascii="Cambria" w:hAnsi="Cambria" w:cstheme="minorHAnsi"/>
          <w:sz w:val="24"/>
          <w:szCs w:val="24"/>
        </w:rPr>
        <w:t>The following</w:t>
      </w:r>
      <w:r w:rsidRPr="008A0C6E">
        <w:rPr>
          <w:rFonts w:ascii="Cambria" w:hAnsi="Cambria" w:cstheme="minorHAnsi"/>
          <w:i/>
          <w:sz w:val="24"/>
          <w:szCs w:val="24"/>
        </w:rPr>
        <w:t xml:space="preserve"> Implementation Planning Guide</w:t>
      </w:r>
      <w:r w:rsidR="008A0C6E">
        <w:rPr>
          <w:rFonts w:ascii="Cambria" w:hAnsi="Cambria" w:cstheme="minorHAnsi"/>
          <w:i/>
          <w:sz w:val="24"/>
          <w:szCs w:val="24"/>
        </w:rPr>
        <w:t xml:space="preserve"> for PROs</w:t>
      </w:r>
      <w:r>
        <w:rPr>
          <w:rFonts w:ascii="Cambria" w:hAnsi="Cambria" w:cstheme="minorHAnsi"/>
          <w:sz w:val="24"/>
          <w:szCs w:val="24"/>
        </w:rPr>
        <w:t xml:space="preserve"> was developed with the specific aim of providing </w:t>
      </w:r>
      <w:r w:rsidR="008A0C6E">
        <w:rPr>
          <w:rFonts w:ascii="Cambria" w:hAnsi="Cambria" w:cstheme="minorHAnsi"/>
          <w:sz w:val="24"/>
          <w:szCs w:val="24"/>
        </w:rPr>
        <w:t xml:space="preserve">PRO implementation </w:t>
      </w:r>
      <w:r>
        <w:rPr>
          <w:rFonts w:ascii="Cambria" w:hAnsi="Cambria" w:cstheme="minorHAnsi"/>
          <w:sz w:val="24"/>
          <w:szCs w:val="24"/>
        </w:rPr>
        <w:t>guidance to three large university medical institutions. All three institution</w:t>
      </w:r>
      <w:r w:rsidR="005141BD">
        <w:rPr>
          <w:rFonts w:ascii="Cambria" w:hAnsi="Cambria" w:cstheme="minorHAnsi"/>
          <w:sz w:val="24"/>
          <w:szCs w:val="24"/>
        </w:rPr>
        <w:t>s</w:t>
      </w:r>
      <w:r>
        <w:rPr>
          <w:rFonts w:ascii="Cambria" w:hAnsi="Cambria" w:cstheme="minorHAnsi"/>
          <w:sz w:val="24"/>
          <w:szCs w:val="24"/>
        </w:rPr>
        <w:t xml:space="preserve"> were new to patient-reported outcomes (PROs) and all were implementing the Epic PROMIS app. This guide, therefore, is heavily focused on very early, pilot </w:t>
      </w:r>
      <w:r w:rsidR="00BF0432">
        <w:rPr>
          <w:rFonts w:ascii="Cambria" w:hAnsi="Cambria" w:cstheme="minorHAnsi"/>
          <w:sz w:val="24"/>
          <w:szCs w:val="24"/>
        </w:rPr>
        <w:t xml:space="preserve">clinic </w:t>
      </w:r>
      <w:r>
        <w:rPr>
          <w:rFonts w:ascii="Cambria" w:hAnsi="Cambria" w:cstheme="minorHAnsi"/>
          <w:sz w:val="24"/>
          <w:szCs w:val="24"/>
        </w:rPr>
        <w:t xml:space="preserve">implementations and on </w:t>
      </w:r>
      <w:r w:rsidR="00BF0432">
        <w:rPr>
          <w:rFonts w:ascii="Cambria" w:hAnsi="Cambria" w:cstheme="minorHAnsi"/>
          <w:sz w:val="24"/>
          <w:szCs w:val="24"/>
        </w:rPr>
        <w:t>the Patient-Reported Outcomes Measurement Information System (</w:t>
      </w:r>
      <w:r>
        <w:rPr>
          <w:rFonts w:ascii="Cambria" w:hAnsi="Cambria" w:cstheme="minorHAnsi"/>
          <w:sz w:val="24"/>
          <w:szCs w:val="24"/>
        </w:rPr>
        <w:t>PROMIS</w:t>
      </w:r>
      <w:r w:rsidR="00BF0432">
        <w:rPr>
          <w:rFonts w:ascii="Cambria" w:hAnsi="Cambria" w:cstheme="minorHAnsi"/>
          <w:sz w:val="24"/>
          <w:szCs w:val="24"/>
        </w:rPr>
        <w:t>)</w:t>
      </w:r>
      <w:r>
        <w:rPr>
          <w:rFonts w:ascii="Cambria" w:hAnsi="Cambria" w:cstheme="minorHAnsi"/>
          <w:sz w:val="24"/>
          <w:szCs w:val="24"/>
        </w:rPr>
        <w:t>. However, the information it contains is generalizable to institutions that already have PROs in operation and to institutions wishing to use non-PROMIS PROs.</w:t>
      </w:r>
    </w:p>
    <w:p w:rsidR="006C7F92" w:rsidRDefault="006C7F92" w:rsidP="00C26FA2">
      <w:pPr>
        <w:pStyle w:val="Body"/>
        <w:spacing w:line="240" w:lineRule="auto"/>
        <w:rPr>
          <w:rFonts w:ascii="Cambria" w:hAnsi="Cambria" w:cstheme="minorHAnsi"/>
          <w:sz w:val="24"/>
          <w:szCs w:val="24"/>
        </w:rPr>
      </w:pPr>
      <w:r>
        <w:rPr>
          <w:rFonts w:ascii="Cambria" w:hAnsi="Cambria" w:cstheme="minorHAnsi"/>
          <w:sz w:val="24"/>
          <w:szCs w:val="24"/>
        </w:rPr>
        <w:t xml:space="preserve">This </w:t>
      </w:r>
      <w:r w:rsidR="00007E4A">
        <w:rPr>
          <w:rFonts w:ascii="Cambria" w:hAnsi="Cambria" w:cstheme="minorHAnsi"/>
          <w:sz w:val="24"/>
          <w:szCs w:val="24"/>
        </w:rPr>
        <w:t>guide</w:t>
      </w:r>
      <w:r>
        <w:rPr>
          <w:rFonts w:ascii="Cambria" w:hAnsi="Cambria" w:cstheme="minorHAnsi"/>
          <w:sz w:val="24"/>
          <w:szCs w:val="24"/>
        </w:rPr>
        <w:t xml:space="preserve"> has a companion, called the</w:t>
      </w:r>
      <w:r w:rsidRPr="008A0C6E">
        <w:rPr>
          <w:rFonts w:ascii="Cambria" w:hAnsi="Cambria" w:cstheme="minorHAnsi"/>
          <w:i/>
          <w:sz w:val="24"/>
          <w:szCs w:val="24"/>
        </w:rPr>
        <w:t xml:space="preserve"> Decision Log</w:t>
      </w:r>
      <w:r>
        <w:rPr>
          <w:rFonts w:ascii="Cambria" w:hAnsi="Cambria" w:cstheme="minorHAnsi"/>
          <w:sz w:val="24"/>
          <w:szCs w:val="24"/>
        </w:rPr>
        <w:t xml:space="preserve">, which reformulates the questions in this </w:t>
      </w:r>
      <w:r w:rsidR="00007E4A">
        <w:rPr>
          <w:rFonts w:ascii="Cambria" w:hAnsi="Cambria" w:cstheme="minorHAnsi"/>
          <w:sz w:val="24"/>
          <w:szCs w:val="24"/>
        </w:rPr>
        <w:t>guide</w:t>
      </w:r>
      <w:r>
        <w:rPr>
          <w:rFonts w:ascii="Cambria" w:hAnsi="Cambria" w:cstheme="minorHAnsi"/>
          <w:sz w:val="24"/>
          <w:szCs w:val="24"/>
        </w:rPr>
        <w:t xml:space="preserve"> into a spreadsheet that can be used as an interview guide and a means of recording decisions made during the planning process. It is recommended to establish a separate</w:t>
      </w:r>
      <w:r w:rsidRPr="008A0C6E">
        <w:rPr>
          <w:rFonts w:ascii="Cambria" w:hAnsi="Cambria" w:cstheme="minorHAnsi"/>
          <w:i/>
          <w:sz w:val="24"/>
          <w:szCs w:val="24"/>
        </w:rPr>
        <w:t xml:space="preserve"> Decision Log</w:t>
      </w:r>
      <w:r>
        <w:rPr>
          <w:rFonts w:ascii="Cambria" w:hAnsi="Cambria" w:cstheme="minorHAnsi"/>
          <w:sz w:val="24"/>
          <w:szCs w:val="24"/>
        </w:rPr>
        <w:t xml:space="preserve"> for each clinic implementin</w:t>
      </w:r>
      <w:r w:rsidR="008A0C6E">
        <w:rPr>
          <w:rFonts w:ascii="Cambria" w:hAnsi="Cambria" w:cstheme="minorHAnsi"/>
          <w:sz w:val="24"/>
          <w:szCs w:val="24"/>
        </w:rPr>
        <w:t>g PROs. An</w:t>
      </w:r>
      <w:r w:rsidR="008A0C6E" w:rsidRPr="008A0C6E">
        <w:rPr>
          <w:rFonts w:ascii="Cambria" w:hAnsi="Cambria" w:cstheme="minorHAnsi"/>
          <w:i/>
          <w:sz w:val="24"/>
          <w:szCs w:val="24"/>
        </w:rPr>
        <w:t xml:space="preserve"> Implementation Plan T</w:t>
      </w:r>
      <w:r w:rsidRPr="008A0C6E">
        <w:rPr>
          <w:rFonts w:ascii="Cambria" w:hAnsi="Cambria" w:cstheme="minorHAnsi"/>
          <w:i/>
          <w:sz w:val="24"/>
          <w:szCs w:val="24"/>
        </w:rPr>
        <w:t>emplate</w:t>
      </w:r>
      <w:r>
        <w:rPr>
          <w:rFonts w:ascii="Cambria" w:hAnsi="Cambria" w:cstheme="minorHAnsi"/>
          <w:sz w:val="24"/>
          <w:szCs w:val="24"/>
        </w:rPr>
        <w:t xml:space="preserve"> is also available that can be used to transform the information recorded in the clinic’s</w:t>
      </w:r>
      <w:r w:rsidRPr="008A0C6E">
        <w:rPr>
          <w:rFonts w:ascii="Cambria" w:hAnsi="Cambria" w:cstheme="minorHAnsi"/>
          <w:i/>
          <w:sz w:val="24"/>
          <w:szCs w:val="24"/>
        </w:rPr>
        <w:t xml:space="preserve"> Decision Log</w:t>
      </w:r>
      <w:r>
        <w:rPr>
          <w:rFonts w:ascii="Cambria" w:hAnsi="Cambria" w:cstheme="minorHAnsi"/>
          <w:sz w:val="24"/>
          <w:szCs w:val="24"/>
        </w:rPr>
        <w:t xml:space="preserve"> into a readable, sharable implementation plan. The</w:t>
      </w:r>
      <w:r w:rsidRPr="008A0C6E">
        <w:rPr>
          <w:rFonts w:ascii="Cambria" w:hAnsi="Cambria" w:cstheme="minorHAnsi"/>
          <w:i/>
          <w:sz w:val="24"/>
          <w:szCs w:val="24"/>
        </w:rPr>
        <w:t xml:space="preserve"> Implementation Plann</w:t>
      </w:r>
      <w:r w:rsidR="00F300C2" w:rsidRPr="008A0C6E">
        <w:rPr>
          <w:rFonts w:ascii="Cambria" w:hAnsi="Cambria" w:cstheme="minorHAnsi"/>
          <w:i/>
          <w:sz w:val="24"/>
          <w:szCs w:val="24"/>
        </w:rPr>
        <w:t>ing Guide for PROs</w:t>
      </w:r>
      <w:r w:rsidR="00F300C2">
        <w:rPr>
          <w:rFonts w:ascii="Cambria" w:hAnsi="Cambria" w:cstheme="minorHAnsi"/>
          <w:sz w:val="24"/>
          <w:szCs w:val="24"/>
        </w:rPr>
        <w:t>, a blank</w:t>
      </w:r>
      <w:r w:rsidR="00F300C2" w:rsidRPr="008A0C6E">
        <w:rPr>
          <w:rFonts w:ascii="Cambria" w:hAnsi="Cambria" w:cstheme="minorHAnsi"/>
          <w:i/>
          <w:sz w:val="24"/>
          <w:szCs w:val="24"/>
        </w:rPr>
        <w:t xml:space="preserve"> Decision Log</w:t>
      </w:r>
      <w:r w:rsidR="00F300C2">
        <w:rPr>
          <w:rFonts w:ascii="Cambria" w:hAnsi="Cambria" w:cstheme="minorHAnsi"/>
          <w:sz w:val="24"/>
          <w:szCs w:val="24"/>
        </w:rPr>
        <w:t>, and the</w:t>
      </w:r>
      <w:r w:rsidR="00F300C2" w:rsidRPr="008A0C6E">
        <w:rPr>
          <w:rFonts w:ascii="Cambria" w:hAnsi="Cambria" w:cstheme="minorHAnsi"/>
          <w:i/>
          <w:sz w:val="24"/>
          <w:szCs w:val="24"/>
        </w:rPr>
        <w:t xml:space="preserve"> Implementation Plan Template</w:t>
      </w:r>
      <w:r w:rsidR="00F300C2">
        <w:rPr>
          <w:rFonts w:ascii="Cambria" w:hAnsi="Cambria" w:cstheme="minorHAnsi"/>
          <w:sz w:val="24"/>
          <w:szCs w:val="24"/>
        </w:rPr>
        <w:t xml:space="preserve"> are all </w:t>
      </w:r>
      <w:r w:rsidR="00A81959" w:rsidRPr="00A81959">
        <w:rPr>
          <w:rFonts w:ascii="Cambria" w:hAnsi="Cambria" w:cstheme="minorHAnsi"/>
          <w:sz w:val="24"/>
          <w:szCs w:val="24"/>
        </w:rPr>
        <w:t>available at http://EASI-PRO.org in the “Resources” for each technology: Epic, Cerner, and OpenEMR</w:t>
      </w:r>
      <w:r w:rsidR="00F300C2">
        <w:rPr>
          <w:rFonts w:ascii="Cambria" w:hAnsi="Cambria" w:cstheme="minorHAnsi"/>
          <w:sz w:val="24"/>
          <w:szCs w:val="24"/>
        </w:rPr>
        <w:t>.</w:t>
      </w:r>
      <w:r>
        <w:rPr>
          <w:rFonts w:ascii="Cambria" w:hAnsi="Cambria" w:cstheme="minorHAnsi"/>
          <w:sz w:val="24"/>
          <w:szCs w:val="24"/>
        </w:rPr>
        <w:t xml:space="preserve"> </w:t>
      </w:r>
    </w:p>
    <w:p w:rsidR="006C7F92" w:rsidRPr="006C294D" w:rsidRDefault="006C7F92" w:rsidP="00C26FA2">
      <w:pPr>
        <w:pStyle w:val="Body"/>
        <w:spacing w:line="240" w:lineRule="auto"/>
        <w:rPr>
          <w:rFonts w:ascii="Cambria" w:hAnsi="Cambria" w:cstheme="minorHAnsi"/>
          <w:sz w:val="24"/>
          <w:szCs w:val="24"/>
        </w:rPr>
      </w:pPr>
    </w:p>
    <w:p w:rsidR="00E0481F" w:rsidRPr="006C294D" w:rsidRDefault="00E0481F" w:rsidP="00C26FA2">
      <w:pPr>
        <w:pStyle w:val="Heading1"/>
        <w:widowControl w:val="0"/>
      </w:pPr>
      <w:bookmarkStart w:id="2" w:name="_Toc24546342"/>
      <w:r>
        <w:t>Introduction</w:t>
      </w:r>
      <w:bookmarkEnd w:id="2"/>
    </w:p>
    <w:p w:rsidR="00E33961" w:rsidRPr="006C294D" w:rsidRDefault="00FC4D16" w:rsidP="00C26FA2">
      <w:pPr>
        <w:pStyle w:val="Body"/>
        <w:spacing w:line="240" w:lineRule="auto"/>
        <w:rPr>
          <w:rFonts w:ascii="Cambria" w:hAnsi="Cambria" w:cstheme="minorHAnsi"/>
          <w:sz w:val="24"/>
          <w:szCs w:val="24"/>
        </w:rPr>
      </w:pPr>
      <w:r>
        <w:rPr>
          <w:rFonts w:ascii="Cambria" w:hAnsi="Cambria" w:cstheme="minorHAnsi"/>
          <w:sz w:val="24"/>
          <w:szCs w:val="24"/>
        </w:rPr>
        <w:t>The purpose of the</w:t>
      </w:r>
      <w:r w:rsidR="00E33961" w:rsidRPr="006C294D">
        <w:rPr>
          <w:rFonts w:ascii="Cambria" w:hAnsi="Cambria" w:cstheme="minorHAnsi"/>
          <w:sz w:val="24"/>
          <w:szCs w:val="24"/>
        </w:rPr>
        <w:t xml:space="preserve"> </w:t>
      </w:r>
      <w:r w:rsidR="005C0D07">
        <w:rPr>
          <w:rFonts w:ascii="Cambria" w:hAnsi="Cambria" w:cstheme="minorHAnsi"/>
          <w:sz w:val="24"/>
          <w:szCs w:val="24"/>
        </w:rPr>
        <w:t>i</w:t>
      </w:r>
      <w:r w:rsidR="00DC3CB9" w:rsidRPr="006C294D">
        <w:rPr>
          <w:rFonts w:ascii="Cambria" w:hAnsi="Cambria" w:cstheme="minorHAnsi"/>
          <w:sz w:val="24"/>
          <w:szCs w:val="24"/>
        </w:rPr>
        <w:t>mplementation planning</w:t>
      </w:r>
      <w:r w:rsidR="00E33961" w:rsidRPr="006C294D">
        <w:rPr>
          <w:rFonts w:ascii="Cambria" w:hAnsi="Cambria" w:cstheme="minorHAnsi"/>
          <w:sz w:val="24"/>
          <w:szCs w:val="24"/>
        </w:rPr>
        <w:t xml:space="preserve"> process is to prepare </w:t>
      </w:r>
      <w:r>
        <w:rPr>
          <w:rFonts w:ascii="Cambria" w:hAnsi="Cambria" w:cstheme="minorHAnsi"/>
          <w:sz w:val="24"/>
          <w:szCs w:val="24"/>
        </w:rPr>
        <w:t>an</w:t>
      </w:r>
      <w:r w:rsidR="00E33961" w:rsidRPr="006C294D">
        <w:rPr>
          <w:rFonts w:ascii="Cambria" w:hAnsi="Cambria" w:cstheme="minorHAnsi"/>
          <w:sz w:val="24"/>
          <w:szCs w:val="24"/>
        </w:rPr>
        <w:t xml:space="preserve"> institution to roll</w:t>
      </w:r>
      <w:r w:rsidR="001B07E3" w:rsidRPr="006C294D">
        <w:rPr>
          <w:rFonts w:ascii="Cambria" w:hAnsi="Cambria" w:cstheme="minorHAnsi"/>
          <w:sz w:val="24"/>
          <w:szCs w:val="24"/>
        </w:rPr>
        <w:t xml:space="preserve"> </w:t>
      </w:r>
      <w:r w:rsidR="00E33961" w:rsidRPr="006C294D">
        <w:rPr>
          <w:rFonts w:ascii="Cambria" w:hAnsi="Cambria" w:cstheme="minorHAnsi"/>
          <w:sz w:val="24"/>
          <w:szCs w:val="24"/>
        </w:rPr>
        <w:t xml:space="preserve">out </w:t>
      </w:r>
      <w:r w:rsidR="00A357C8">
        <w:rPr>
          <w:rFonts w:ascii="Cambria" w:hAnsi="Cambria" w:cstheme="minorHAnsi"/>
          <w:sz w:val="24"/>
          <w:szCs w:val="24"/>
        </w:rPr>
        <w:t>PROMIS</w:t>
      </w:r>
      <w:r w:rsidR="00E33961" w:rsidRPr="006C294D">
        <w:rPr>
          <w:rFonts w:ascii="Cambria" w:hAnsi="Cambria" w:cstheme="minorHAnsi"/>
          <w:sz w:val="24"/>
          <w:szCs w:val="24"/>
        </w:rPr>
        <w:t xml:space="preserve"> smoothly, with a minimum of </w:t>
      </w:r>
      <w:r w:rsidR="001B07E3" w:rsidRPr="006C294D">
        <w:rPr>
          <w:rFonts w:ascii="Cambria" w:hAnsi="Cambria" w:cstheme="minorHAnsi"/>
          <w:sz w:val="24"/>
          <w:szCs w:val="24"/>
        </w:rPr>
        <w:t>surprises and disruption at the</w:t>
      </w:r>
      <w:r w:rsidR="00E33961" w:rsidRPr="006C294D">
        <w:rPr>
          <w:rFonts w:ascii="Cambria" w:hAnsi="Cambria" w:cstheme="minorHAnsi"/>
          <w:sz w:val="24"/>
          <w:szCs w:val="24"/>
        </w:rPr>
        <w:t xml:space="preserve"> time patients and clinical staff actually begin using PROMIS. By gathering the answers to the questions in this </w:t>
      </w:r>
      <w:r w:rsidR="00007E4A">
        <w:rPr>
          <w:rFonts w:ascii="Cambria" w:hAnsi="Cambria" w:cstheme="minorHAnsi"/>
          <w:sz w:val="24"/>
          <w:szCs w:val="24"/>
        </w:rPr>
        <w:t>guide</w:t>
      </w:r>
      <w:r w:rsidR="00E33961" w:rsidRPr="006C294D">
        <w:rPr>
          <w:rFonts w:ascii="Cambria" w:hAnsi="Cambria" w:cstheme="minorHAnsi"/>
          <w:sz w:val="24"/>
          <w:szCs w:val="24"/>
        </w:rPr>
        <w:t xml:space="preserve"> and doing the preliminary</w:t>
      </w:r>
      <w:r w:rsidR="00460E49" w:rsidRPr="006C294D">
        <w:rPr>
          <w:rFonts w:ascii="Cambria" w:hAnsi="Cambria" w:cstheme="minorHAnsi"/>
          <w:sz w:val="24"/>
          <w:szCs w:val="24"/>
        </w:rPr>
        <w:t xml:space="preserve"> work </w:t>
      </w:r>
      <w:r w:rsidR="00E33961" w:rsidRPr="006C294D">
        <w:rPr>
          <w:rFonts w:ascii="Cambria" w:hAnsi="Cambria" w:cstheme="minorHAnsi"/>
          <w:sz w:val="24"/>
          <w:szCs w:val="24"/>
        </w:rPr>
        <w:t>to prepare</w:t>
      </w:r>
      <w:r w:rsidR="00460E49" w:rsidRPr="006C294D">
        <w:rPr>
          <w:rFonts w:ascii="Cambria" w:hAnsi="Cambria" w:cstheme="minorHAnsi"/>
          <w:sz w:val="24"/>
          <w:szCs w:val="24"/>
        </w:rPr>
        <w:t xml:space="preserve"> on paper, </w:t>
      </w:r>
      <w:r w:rsidR="00FD48EB" w:rsidRPr="006C294D">
        <w:rPr>
          <w:rFonts w:ascii="Cambria" w:hAnsi="Cambria" w:cstheme="minorHAnsi"/>
          <w:sz w:val="24"/>
          <w:szCs w:val="24"/>
        </w:rPr>
        <w:t xml:space="preserve">each </w:t>
      </w:r>
      <w:r w:rsidR="00DE6989" w:rsidRPr="006C294D">
        <w:rPr>
          <w:rFonts w:ascii="Cambria" w:hAnsi="Cambria" w:cstheme="minorHAnsi"/>
          <w:sz w:val="24"/>
          <w:szCs w:val="24"/>
        </w:rPr>
        <w:t>site</w:t>
      </w:r>
      <w:r w:rsidR="00FD48EB" w:rsidRPr="006C294D">
        <w:rPr>
          <w:rFonts w:ascii="Cambria" w:hAnsi="Cambria" w:cstheme="minorHAnsi"/>
          <w:sz w:val="24"/>
          <w:szCs w:val="24"/>
        </w:rPr>
        <w:t xml:space="preserve"> leader at each </w:t>
      </w:r>
      <w:r w:rsidR="00E33961" w:rsidRPr="006C294D">
        <w:rPr>
          <w:rFonts w:ascii="Cambria" w:hAnsi="Cambria" w:cstheme="minorHAnsi"/>
          <w:sz w:val="24"/>
          <w:szCs w:val="24"/>
        </w:rPr>
        <w:t>institution will be able to</w:t>
      </w:r>
      <w:r w:rsidR="00460E49" w:rsidRPr="006C294D">
        <w:rPr>
          <w:rFonts w:ascii="Cambria" w:hAnsi="Cambria" w:cstheme="minorHAnsi"/>
          <w:sz w:val="24"/>
          <w:szCs w:val="24"/>
        </w:rPr>
        <w:t xml:space="preserve"> create a smooth implementation when the time comes</w:t>
      </w:r>
      <w:r w:rsidR="00E33961" w:rsidRPr="006C294D">
        <w:rPr>
          <w:rFonts w:ascii="Cambria" w:hAnsi="Cambria" w:cstheme="minorHAnsi"/>
          <w:sz w:val="24"/>
          <w:szCs w:val="24"/>
        </w:rPr>
        <w:t>.</w:t>
      </w:r>
    </w:p>
    <w:p w:rsidR="00294935" w:rsidRPr="006C294D" w:rsidRDefault="00460E49" w:rsidP="00C26FA2">
      <w:pPr>
        <w:pStyle w:val="Body"/>
        <w:spacing w:line="240" w:lineRule="auto"/>
        <w:rPr>
          <w:rFonts w:ascii="Cambria" w:hAnsi="Cambria" w:cstheme="minorHAnsi"/>
          <w:sz w:val="24"/>
          <w:szCs w:val="24"/>
        </w:rPr>
      </w:pPr>
      <w:r w:rsidRPr="006C294D">
        <w:rPr>
          <w:rFonts w:ascii="Cambria" w:hAnsi="Cambria" w:cstheme="minorHAnsi"/>
          <w:sz w:val="24"/>
          <w:szCs w:val="24"/>
        </w:rPr>
        <w:t xml:space="preserve">This </w:t>
      </w:r>
      <w:r w:rsidR="00007E4A">
        <w:rPr>
          <w:rFonts w:ascii="Cambria" w:hAnsi="Cambria" w:cstheme="minorHAnsi"/>
          <w:sz w:val="24"/>
          <w:szCs w:val="24"/>
        </w:rPr>
        <w:t>guide</w:t>
      </w:r>
      <w:r w:rsidRPr="006C294D">
        <w:rPr>
          <w:rFonts w:ascii="Cambria" w:hAnsi="Cambria" w:cstheme="minorHAnsi"/>
          <w:sz w:val="24"/>
          <w:szCs w:val="24"/>
        </w:rPr>
        <w:t xml:space="preserve"> presents </w:t>
      </w:r>
      <w:r w:rsidR="00CB7668" w:rsidRPr="006C294D">
        <w:rPr>
          <w:rFonts w:ascii="Cambria" w:hAnsi="Cambria" w:cstheme="minorHAnsi"/>
          <w:sz w:val="24"/>
          <w:szCs w:val="24"/>
        </w:rPr>
        <w:t xml:space="preserve">issues </w:t>
      </w:r>
      <w:r w:rsidR="00FC4D16">
        <w:rPr>
          <w:rFonts w:ascii="Cambria" w:hAnsi="Cambria" w:cstheme="minorHAnsi"/>
          <w:sz w:val="24"/>
          <w:szCs w:val="24"/>
        </w:rPr>
        <w:t xml:space="preserve">to be </w:t>
      </w:r>
      <w:r w:rsidR="00CB7668" w:rsidRPr="006C294D">
        <w:rPr>
          <w:rFonts w:ascii="Cambria" w:hAnsi="Cambria" w:cstheme="minorHAnsi"/>
          <w:sz w:val="24"/>
          <w:szCs w:val="24"/>
        </w:rPr>
        <w:t>explore</w:t>
      </w:r>
      <w:r w:rsidR="00A357C8">
        <w:rPr>
          <w:rFonts w:ascii="Cambria" w:hAnsi="Cambria" w:cstheme="minorHAnsi"/>
          <w:sz w:val="24"/>
          <w:szCs w:val="24"/>
        </w:rPr>
        <w:t>d</w:t>
      </w:r>
      <w:r w:rsidR="00CB7668" w:rsidRPr="006C294D">
        <w:rPr>
          <w:rFonts w:ascii="Cambria" w:hAnsi="Cambria" w:cstheme="minorHAnsi"/>
          <w:sz w:val="24"/>
          <w:szCs w:val="24"/>
        </w:rPr>
        <w:t xml:space="preserve"> during the </w:t>
      </w:r>
      <w:r w:rsidR="00A357C8">
        <w:rPr>
          <w:rFonts w:ascii="Cambria" w:hAnsi="Cambria" w:cstheme="minorHAnsi"/>
          <w:sz w:val="24"/>
          <w:szCs w:val="24"/>
        </w:rPr>
        <w:t>i</w:t>
      </w:r>
      <w:r w:rsidR="00DC3CB9" w:rsidRPr="006C294D">
        <w:rPr>
          <w:rFonts w:ascii="Cambria" w:hAnsi="Cambria" w:cstheme="minorHAnsi"/>
          <w:sz w:val="24"/>
          <w:szCs w:val="24"/>
        </w:rPr>
        <w:t>mplementation planning</w:t>
      </w:r>
      <w:r w:rsidR="00CB7668" w:rsidRPr="006C294D">
        <w:rPr>
          <w:rFonts w:ascii="Cambria" w:hAnsi="Cambria" w:cstheme="minorHAnsi"/>
          <w:sz w:val="24"/>
          <w:szCs w:val="24"/>
        </w:rPr>
        <w:t xml:space="preserve"> phase </w:t>
      </w:r>
      <w:r w:rsidR="00910CBD" w:rsidRPr="006C294D">
        <w:rPr>
          <w:rFonts w:ascii="Cambria" w:hAnsi="Cambria" w:cstheme="minorHAnsi"/>
          <w:sz w:val="24"/>
          <w:szCs w:val="24"/>
        </w:rPr>
        <w:t xml:space="preserve">of </w:t>
      </w:r>
      <w:r w:rsidR="00A357C8">
        <w:rPr>
          <w:rFonts w:ascii="Cambria" w:hAnsi="Cambria" w:cstheme="minorHAnsi"/>
          <w:sz w:val="24"/>
          <w:szCs w:val="24"/>
        </w:rPr>
        <w:t>PROMIS</w:t>
      </w:r>
      <w:r w:rsidR="00910CBD" w:rsidRPr="006C294D">
        <w:rPr>
          <w:rFonts w:ascii="Cambria" w:hAnsi="Cambria" w:cstheme="minorHAnsi"/>
          <w:sz w:val="24"/>
          <w:szCs w:val="24"/>
        </w:rPr>
        <w:t xml:space="preserve"> </w:t>
      </w:r>
      <w:r w:rsidR="00CB7668" w:rsidRPr="006C294D">
        <w:rPr>
          <w:rFonts w:ascii="Cambria" w:hAnsi="Cambria" w:cstheme="minorHAnsi"/>
          <w:sz w:val="24"/>
          <w:szCs w:val="24"/>
        </w:rPr>
        <w:t>at each institution</w:t>
      </w:r>
      <w:r w:rsidR="00E61486" w:rsidRPr="006C294D">
        <w:rPr>
          <w:rFonts w:ascii="Cambria" w:hAnsi="Cambria" w:cstheme="minorHAnsi"/>
          <w:sz w:val="24"/>
          <w:szCs w:val="24"/>
        </w:rPr>
        <w:t>.</w:t>
      </w:r>
      <w:r w:rsidR="0016321D" w:rsidRPr="006C294D">
        <w:rPr>
          <w:rFonts w:ascii="Cambria" w:hAnsi="Cambria" w:cstheme="minorHAnsi"/>
          <w:sz w:val="24"/>
          <w:szCs w:val="24"/>
        </w:rPr>
        <w:t xml:space="preserve"> This is a working </w:t>
      </w:r>
      <w:r w:rsidR="00007E4A">
        <w:rPr>
          <w:rFonts w:ascii="Cambria" w:hAnsi="Cambria" w:cstheme="minorHAnsi"/>
          <w:sz w:val="24"/>
          <w:szCs w:val="24"/>
        </w:rPr>
        <w:t>guide</w:t>
      </w:r>
      <w:r w:rsidR="0016321D" w:rsidRPr="006C294D">
        <w:rPr>
          <w:rFonts w:ascii="Cambria" w:hAnsi="Cambria" w:cstheme="minorHAnsi"/>
          <w:sz w:val="24"/>
          <w:szCs w:val="24"/>
        </w:rPr>
        <w:t xml:space="preserve">, and </w:t>
      </w:r>
      <w:r w:rsidR="005C0D07">
        <w:rPr>
          <w:rFonts w:ascii="Cambria" w:hAnsi="Cambria" w:cstheme="minorHAnsi"/>
          <w:sz w:val="24"/>
          <w:szCs w:val="24"/>
        </w:rPr>
        <w:t xml:space="preserve">it </w:t>
      </w:r>
      <w:r w:rsidR="0016321D" w:rsidRPr="006C294D">
        <w:rPr>
          <w:rFonts w:ascii="Cambria" w:hAnsi="Cambria" w:cstheme="minorHAnsi"/>
          <w:sz w:val="24"/>
          <w:szCs w:val="24"/>
        </w:rPr>
        <w:t xml:space="preserve">is intended to be </w:t>
      </w:r>
      <w:r w:rsidR="00321D38" w:rsidRPr="006C294D">
        <w:rPr>
          <w:rFonts w:ascii="Cambria" w:hAnsi="Cambria" w:cstheme="minorHAnsi"/>
          <w:sz w:val="24"/>
          <w:szCs w:val="24"/>
        </w:rPr>
        <w:t>completed</w:t>
      </w:r>
      <w:r w:rsidR="00007E4A">
        <w:rPr>
          <w:rFonts w:ascii="Cambria" w:hAnsi="Cambria" w:cstheme="minorHAnsi"/>
          <w:sz w:val="24"/>
          <w:szCs w:val="24"/>
        </w:rPr>
        <w:t xml:space="preserve"> by a</w:t>
      </w:r>
      <w:r w:rsidR="00FD48EB" w:rsidRPr="006C294D">
        <w:rPr>
          <w:rFonts w:ascii="Cambria" w:hAnsi="Cambria" w:cstheme="minorHAnsi"/>
          <w:sz w:val="24"/>
          <w:szCs w:val="24"/>
        </w:rPr>
        <w:t xml:space="preserve"> </w:t>
      </w:r>
      <w:r w:rsidR="00DE6989" w:rsidRPr="006C294D">
        <w:rPr>
          <w:rFonts w:ascii="Cambria" w:hAnsi="Cambria" w:cstheme="minorHAnsi"/>
          <w:sz w:val="24"/>
          <w:szCs w:val="24"/>
        </w:rPr>
        <w:t>site leader</w:t>
      </w:r>
      <w:r w:rsidR="00FD48EB" w:rsidRPr="006C294D">
        <w:rPr>
          <w:rFonts w:ascii="Cambria" w:hAnsi="Cambria" w:cstheme="minorHAnsi"/>
          <w:sz w:val="24"/>
          <w:szCs w:val="24"/>
        </w:rPr>
        <w:t xml:space="preserve"> at each university</w:t>
      </w:r>
      <w:r w:rsidR="00524D64" w:rsidRPr="006C294D">
        <w:rPr>
          <w:rFonts w:ascii="Cambria" w:hAnsi="Cambria" w:cstheme="minorHAnsi"/>
          <w:sz w:val="24"/>
          <w:szCs w:val="24"/>
        </w:rPr>
        <w:t xml:space="preserve"> </w:t>
      </w:r>
      <w:r w:rsidR="002E23BD">
        <w:rPr>
          <w:rFonts w:ascii="Cambria" w:hAnsi="Cambria" w:cstheme="minorHAnsi"/>
          <w:sz w:val="24"/>
          <w:szCs w:val="24"/>
        </w:rPr>
        <w:t xml:space="preserve">or the person they designate. </w:t>
      </w:r>
    </w:p>
    <w:p w:rsidR="00D40529" w:rsidRDefault="00B1718E" w:rsidP="00C26FA2">
      <w:pPr>
        <w:pStyle w:val="Body"/>
        <w:spacing w:line="240" w:lineRule="auto"/>
        <w:rPr>
          <w:rFonts w:ascii="Cambria" w:hAnsi="Cambria" w:cstheme="minorHAnsi"/>
          <w:sz w:val="24"/>
          <w:szCs w:val="24"/>
        </w:rPr>
      </w:pPr>
      <w:r w:rsidRPr="006C294D">
        <w:rPr>
          <w:rFonts w:ascii="Cambria" w:hAnsi="Cambria" w:cstheme="minorHAnsi"/>
          <w:sz w:val="24"/>
          <w:szCs w:val="24"/>
        </w:rPr>
        <w:t xml:space="preserve">Although </w:t>
      </w:r>
      <w:r w:rsidR="00007E4A">
        <w:rPr>
          <w:rFonts w:ascii="Cambria" w:hAnsi="Cambria" w:cstheme="minorHAnsi"/>
          <w:sz w:val="24"/>
          <w:szCs w:val="24"/>
        </w:rPr>
        <w:t xml:space="preserve">you will want to </w:t>
      </w:r>
      <w:r w:rsidRPr="006C294D">
        <w:rPr>
          <w:rFonts w:ascii="Cambria" w:hAnsi="Cambria" w:cstheme="minorHAnsi"/>
          <w:sz w:val="24"/>
          <w:szCs w:val="24"/>
        </w:rPr>
        <w:t xml:space="preserve">proceed systematically, it’s important to note that implementation is not a chronological list of steps to follow. It will be necessary to jump forward and to circle back </w:t>
      </w:r>
      <w:r w:rsidR="00294935" w:rsidRPr="006C294D">
        <w:rPr>
          <w:rFonts w:ascii="Cambria" w:hAnsi="Cambria" w:cstheme="minorHAnsi"/>
          <w:sz w:val="24"/>
          <w:szCs w:val="24"/>
        </w:rPr>
        <w:t xml:space="preserve">between the various </w:t>
      </w:r>
      <w:r w:rsidR="0075500F" w:rsidRPr="006C294D">
        <w:rPr>
          <w:rFonts w:ascii="Cambria" w:hAnsi="Cambria" w:cstheme="minorHAnsi"/>
          <w:sz w:val="24"/>
          <w:szCs w:val="24"/>
        </w:rPr>
        <w:t xml:space="preserve">planning </w:t>
      </w:r>
      <w:r w:rsidR="00294935" w:rsidRPr="006C294D">
        <w:rPr>
          <w:rFonts w:ascii="Cambria" w:hAnsi="Cambria" w:cstheme="minorHAnsi"/>
          <w:sz w:val="24"/>
          <w:szCs w:val="24"/>
        </w:rPr>
        <w:t xml:space="preserve">stages </w:t>
      </w:r>
      <w:r w:rsidR="0075500F" w:rsidRPr="006C294D">
        <w:rPr>
          <w:rFonts w:ascii="Cambria" w:hAnsi="Cambria" w:cstheme="minorHAnsi"/>
          <w:sz w:val="24"/>
          <w:szCs w:val="24"/>
        </w:rPr>
        <w:t xml:space="preserve">to ensure that </w:t>
      </w:r>
      <w:r w:rsidR="00007E4A">
        <w:rPr>
          <w:rFonts w:ascii="Cambria" w:hAnsi="Cambria" w:cstheme="minorHAnsi"/>
          <w:sz w:val="24"/>
          <w:szCs w:val="24"/>
        </w:rPr>
        <w:t>you</w:t>
      </w:r>
      <w:r w:rsidR="0075500F" w:rsidRPr="006C294D">
        <w:rPr>
          <w:rFonts w:ascii="Cambria" w:hAnsi="Cambria" w:cstheme="minorHAnsi"/>
          <w:sz w:val="24"/>
          <w:szCs w:val="24"/>
        </w:rPr>
        <w:t xml:space="preserve"> capture all necessary</w:t>
      </w:r>
      <w:r w:rsidRPr="006C294D">
        <w:rPr>
          <w:rFonts w:ascii="Cambria" w:hAnsi="Cambria" w:cstheme="minorHAnsi"/>
          <w:sz w:val="24"/>
          <w:szCs w:val="24"/>
        </w:rPr>
        <w:t xml:space="preserve"> </w:t>
      </w:r>
      <w:r w:rsidR="005D0B7D" w:rsidRPr="006C294D">
        <w:rPr>
          <w:rFonts w:ascii="Cambria" w:hAnsi="Cambria" w:cstheme="minorHAnsi"/>
          <w:sz w:val="24"/>
          <w:szCs w:val="24"/>
        </w:rPr>
        <w:t>information and that decisions are made that will</w:t>
      </w:r>
      <w:r w:rsidRPr="006C294D">
        <w:rPr>
          <w:rFonts w:ascii="Cambria" w:hAnsi="Cambria" w:cstheme="minorHAnsi"/>
          <w:sz w:val="24"/>
          <w:szCs w:val="24"/>
        </w:rPr>
        <w:t xml:space="preserve"> </w:t>
      </w:r>
      <w:r w:rsidR="0075500F" w:rsidRPr="006C294D">
        <w:rPr>
          <w:rFonts w:ascii="Cambria" w:hAnsi="Cambria" w:cstheme="minorHAnsi"/>
          <w:sz w:val="24"/>
          <w:szCs w:val="24"/>
        </w:rPr>
        <w:t>customize the implementation for each institution</w:t>
      </w:r>
      <w:r w:rsidRPr="006C294D">
        <w:rPr>
          <w:rFonts w:ascii="Cambria" w:hAnsi="Cambria" w:cstheme="minorHAnsi"/>
          <w:sz w:val="24"/>
          <w:szCs w:val="24"/>
        </w:rPr>
        <w:t xml:space="preserve">. </w:t>
      </w:r>
      <w:r w:rsidR="00321D38" w:rsidRPr="006C294D">
        <w:rPr>
          <w:rFonts w:ascii="Cambria" w:hAnsi="Cambria" w:cstheme="minorHAnsi"/>
          <w:sz w:val="24"/>
          <w:szCs w:val="24"/>
        </w:rPr>
        <w:t xml:space="preserve">This conceptual diagram illustrates the </w:t>
      </w:r>
      <w:r w:rsidR="00294935" w:rsidRPr="006C294D">
        <w:rPr>
          <w:rFonts w:ascii="Cambria" w:hAnsi="Cambria" w:cstheme="minorHAnsi"/>
          <w:sz w:val="24"/>
          <w:szCs w:val="24"/>
        </w:rPr>
        <w:t xml:space="preserve">general planning process and also the necessity of revisiting and revising as </w:t>
      </w:r>
      <w:r w:rsidR="00007E4A">
        <w:rPr>
          <w:rFonts w:ascii="Cambria" w:hAnsi="Cambria" w:cstheme="minorHAnsi"/>
          <w:sz w:val="24"/>
          <w:szCs w:val="24"/>
        </w:rPr>
        <w:t>you</w:t>
      </w:r>
      <w:r w:rsidR="00294935" w:rsidRPr="006C294D">
        <w:rPr>
          <w:rFonts w:ascii="Cambria" w:hAnsi="Cambria" w:cstheme="minorHAnsi"/>
          <w:sz w:val="24"/>
          <w:szCs w:val="24"/>
        </w:rPr>
        <w:t xml:space="preserve"> explore new territory at each stage of the process.</w:t>
      </w:r>
      <w:r w:rsidR="001B63F5" w:rsidRPr="006C294D">
        <w:rPr>
          <w:rFonts w:ascii="Cambria" w:hAnsi="Cambria" w:cstheme="minorHAnsi"/>
          <w:sz w:val="24"/>
          <w:szCs w:val="24"/>
        </w:rPr>
        <w:t xml:space="preserve"> </w:t>
      </w:r>
    </w:p>
    <w:tbl>
      <w:tblPr>
        <w:tblStyle w:val="TableGrid"/>
        <w:tblW w:w="8640" w:type="dxa"/>
        <w:jc w:val="right"/>
        <w:tblLook w:val="04A0" w:firstRow="1" w:lastRow="0" w:firstColumn="1" w:lastColumn="0" w:noHBand="0" w:noVBand="1"/>
      </w:tblPr>
      <w:tblGrid>
        <w:gridCol w:w="8640"/>
      </w:tblGrid>
      <w:tr w:rsidR="004F075D" w:rsidRPr="000B7CE6" w:rsidTr="004F075D">
        <w:trPr>
          <w:jc w:val="right"/>
        </w:trPr>
        <w:tc>
          <w:tcPr>
            <w:tcW w:w="8640" w:type="dxa"/>
          </w:tcPr>
          <w:p w:rsidR="004F075D" w:rsidRPr="000B7CE6" w:rsidRDefault="004F075D" w:rsidP="00C26FA2">
            <w:pPr>
              <w:pStyle w:val="Body"/>
              <w:keepNext/>
            </w:pPr>
            <w:r>
              <w:rPr>
                <w:rFonts w:ascii="Arial" w:hAnsi="Arial" w:cs="Arial"/>
                <w:noProof/>
                <w:sz w:val="28"/>
                <w:szCs w:val="28"/>
              </w:rPr>
              <mc:AlternateContent>
                <mc:Choice Requires="wpg">
                  <w:drawing>
                    <wp:anchor distT="0" distB="0" distL="114300" distR="114300" simplePos="0" relativeHeight="251661312" behindDoc="0" locked="0" layoutInCell="1" allowOverlap="1" wp14:anchorId="080D4A1E" wp14:editId="00E11D85">
                      <wp:simplePos x="0" y="0"/>
                      <wp:positionH relativeFrom="column">
                        <wp:posOffset>601345</wp:posOffset>
                      </wp:positionH>
                      <wp:positionV relativeFrom="paragraph">
                        <wp:posOffset>226060</wp:posOffset>
                      </wp:positionV>
                      <wp:extent cx="4489450" cy="3714750"/>
                      <wp:effectExtent l="0" t="0" r="25400" b="19050"/>
                      <wp:wrapTopAndBottom/>
                      <wp:docPr id="16" name="Group 16"/>
                      <wp:cNvGraphicFramePr/>
                      <a:graphic xmlns:a="http://schemas.openxmlformats.org/drawingml/2006/main">
                        <a:graphicData uri="http://schemas.microsoft.com/office/word/2010/wordprocessingGroup">
                          <wpg:wgp>
                            <wpg:cNvGrpSpPr/>
                            <wpg:grpSpPr>
                              <a:xfrm>
                                <a:off x="0" y="0"/>
                                <a:ext cx="4489450" cy="3714750"/>
                                <a:chOff x="0" y="0"/>
                                <a:chExt cx="4489450" cy="3714750"/>
                              </a:xfrm>
                            </wpg:grpSpPr>
                            <wps:wsp>
                              <wps:cNvPr id="1" name="Curved Connector 1"/>
                              <wps:cNvCnPr/>
                              <wps:spPr>
                                <a:xfrm rot="5400000" flipV="1">
                                  <a:off x="2044700" y="2317750"/>
                                  <a:ext cx="107950" cy="577850"/>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Connector: Curved 18"/>
                              <wps:cNvCnPr/>
                              <wps:spPr>
                                <a:xfrm flipH="1">
                                  <a:off x="1060450" y="635000"/>
                                  <a:ext cx="527050" cy="2921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40" name="Group 102"/>
                              <wpg:cNvGrpSpPr/>
                              <wpg:grpSpPr>
                                <a:xfrm>
                                  <a:off x="0" y="0"/>
                                  <a:ext cx="4489450" cy="3714750"/>
                                  <a:chOff x="12701" y="0"/>
                                  <a:chExt cx="4489476" cy="3714845"/>
                                </a:xfrm>
                              </wpg:grpSpPr>
                              <wps:wsp>
                                <wps:cNvPr id="41" name="Arc 41"/>
                                <wps:cNvSpPr/>
                                <wps:spPr>
                                  <a:xfrm>
                                    <a:off x="516834" y="233187"/>
                                    <a:ext cx="3371353" cy="3156668"/>
                                  </a:xfrm>
                                  <a:prstGeom prst="arc">
                                    <a:avLst>
                                      <a:gd name="adj1" fmla="val 12022212"/>
                                      <a:gd name="adj2" fmla="val 11840514"/>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400053" y="2140005"/>
                                    <a:ext cx="1473209" cy="133132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2CAA" w:rsidRPr="00D21B0D" w:rsidRDefault="00C62CAA" w:rsidP="004F075D">
                                      <w:pPr>
                                        <w:rPr>
                                          <w:sz w:val="20"/>
                                          <w:szCs w:val="20"/>
                                        </w:rPr>
                                      </w:pPr>
                                      <w:r w:rsidRPr="00D21B0D">
                                        <w:rPr>
                                          <w:sz w:val="20"/>
                                          <w:szCs w:val="20"/>
                                        </w:rPr>
                                        <w:t>Part IV. Form institutional teams; decide timelines</w:t>
                                      </w:r>
                                    </w:p>
                                    <w:p w:rsidR="00C62CAA" w:rsidRPr="00D21B0D" w:rsidRDefault="00C62CAA" w:rsidP="004F075D">
                                      <w:pPr>
                                        <w:pStyle w:val="NormalWeb"/>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2701" y="781070"/>
                                    <a:ext cx="1257307" cy="11686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2CAA" w:rsidRPr="00D21B0D" w:rsidRDefault="00C62CAA" w:rsidP="004F075D">
                                      <w:pPr>
                                        <w:pStyle w:val="NormalWeb"/>
                                        <w:rPr>
                                          <w:rFonts w:ascii="Arial" w:hAnsi="Arial" w:cs="Arial"/>
                                          <w:sz w:val="20"/>
                                          <w:szCs w:val="20"/>
                                        </w:rPr>
                                      </w:pPr>
                                      <w:r w:rsidRPr="00D21B0D">
                                        <w:rPr>
                                          <w:rFonts w:ascii="Arial" w:hAnsi="Arial" w:cs="Arial"/>
                                          <w:sz w:val="20"/>
                                          <w:szCs w:val="20"/>
                                        </w:rPr>
                                        <w:t xml:space="preserve">Part V. </w:t>
                                      </w:r>
                                      <w:r>
                                        <w:rPr>
                                          <w:rFonts w:ascii="Arial" w:hAnsi="Arial" w:cs="Arial"/>
                                          <w:sz w:val="20"/>
                                          <w:szCs w:val="20"/>
                                        </w:rPr>
                                        <w:t xml:space="preserve">Plan </w:t>
                                      </w:r>
                                      <w:r w:rsidRPr="00D21B0D">
                                        <w:rPr>
                                          <w:rFonts w:ascii="Arial" w:hAnsi="Arial" w:cs="Arial"/>
                                          <w:sz w:val="20"/>
                                          <w:szCs w:val="20"/>
                                        </w:rPr>
                                        <w:t>evaluation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622191" y="0"/>
                                    <a:ext cx="1273424" cy="11620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2CAA" w:rsidRDefault="00C62CAA" w:rsidP="004F075D">
                                      <w:pPr>
                                        <w:pStyle w:val="NormalWeb"/>
                                      </w:pPr>
                                      <w:r w:rsidRPr="00D21B0D">
                                        <w:rPr>
                                          <w:rFonts w:ascii="Arial" w:hAnsi="Arial" w:cs="Arial"/>
                                          <w:sz w:val="20"/>
                                          <w:szCs w:val="20"/>
                                        </w:rPr>
                                        <w:t>Part I. Explore support and governance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3322318" y="1149639"/>
                                    <a:ext cx="1179859" cy="119992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2CAA" w:rsidRPr="00D21B0D" w:rsidRDefault="00C62CAA" w:rsidP="004F075D">
                                      <w:pPr>
                                        <w:pStyle w:val="NormalWeb"/>
                                        <w:rPr>
                                          <w:rFonts w:ascii="Arial" w:hAnsi="Arial" w:cs="Arial"/>
                                          <w:sz w:val="20"/>
                                          <w:szCs w:val="20"/>
                                        </w:rPr>
                                      </w:pPr>
                                      <w:r w:rsidRPr="00D21B0D">
                                        <w:rPr>
                                          <w:rFonts w:ascii="Arial" w:hAnsi="Arial" w:cs="Arial"/>
                                          <w:sz w:val="20"/>
                                          <w:szCs w:val="20"/>
                                        </w:rPr>
                                        <w:t>Part II. Choose pilot PROs and clinic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216164" y="2457513"/>
                                    <a:ext cx="1416058" cy="125733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2CAA" w:rsidRPr="00D21B0D" w:rsidRDefault="00C62CAA" w:rsidP="004F075D">
                                      <w:pPr>
                                        <w:pStyle w:val="NormalWeb"/>
                                        <w:rPr>
                                          <w:rFonts w:ascii="Arial" w:hAnsi="Arial" w:cs="Arial"/>
                                          <w:sz w:val="20"/>
                                          <w:szCs w:val="20"/>
                                        </w:rPr>
                                      </w:pPr>
                                      <w:r w:rsidRPr="00D21B0D">
                                        <w:rPr>
                                          <w:rFonts w:ascii="Arial" w:hAnsi="Arial" w:cs="Arial"/>
                                          <w:sz w:val="20"/>
                                          <w:szCs w:val="20"/>
                                        </w:rPr>
                                        <w:t xml:space="preserve">Part III. Analyze goals </w:t>
                                      </w:r>
                                      <w:r>
                                        <w:rPr>
                                          <w:rFonts w:ascii="Arial" w:hAnsi="Arial" w:cs="Arial"/>
                                          <w:sz w:val="20"/>
                                          <w:szCs w:val="20"/>
                                        </w:rPr>
                                        <w:t xml:space="preserve">&amp; </w:t>
                                      </w:r>
                                      <w:r w:rsidRPr="00D21B0D">
                                        <w:rPr>
                                          <w:rFonts w:ascii="Arial" w:hAnsi="Arial" w:cs="Arial"/>
                                          <w:sz w:val="20"/>
                                          <w:szCs w:val="20"/>
                                        </w:rPr>
                                        <w:t>workflows, and nail down details</w:t>
                                      </w:r>
                                    </w:p>
                                    <w:p w:rsidR="00C62CAA" w:rsidRDefault="00C62CAA" w:rsidP="004F075D">
                                      <w:pPr>
                                        <w:pStyle w:val="NormalWeb"/>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Curved Connector 47"/>
                                <wps:cNvCnPr/>
                                <wps:spPr>
                                  <a:xfrm rot="16200000" flipV="1">
                                    <a:off x="2935382" y="765641"/>
                                    <a:ext cx="333467" cy="785978"/>
                                  </a:xfrm>
                                  <a:prstGeom prst="curvedConnector5">
                                    <a:avLst>
                                      <a:gd name="adj1" fmla="val 68554"/>
                                      <a:gd name="adj2" fmla="val 49128"/>
                                      <a:gd name="adj3" fmla="val 3144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Curved Connector 48"/>
                                <wps:cNvCnPr/>
                                <wps:spPr>
                                  <a:xfrm rot="16200000" flipV="1">
                                    <a:off x="1292166" y="1508410"/>
                                    <a:ext cx="1653468" cy="620441"/>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Curved Connector 49"/>
                                <wps:cNvCnPr/>
                                <wps:spPr>
                                  <a:xfrm rot="5400000" flipH="1" flipV="1">
                                    <a:off x="2427836" y="1750884"/>
                                    <a:ext cx="895766" cy="89319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Curved Connector 50"/>
                                <wps:cNvCnPr/>
                                <wps:spPr>
                                  <a:xfrm rot="5400000" flipH="1" flipV="1">
                                    <a:off x="1937747" y="680481"/>
                                    <a:ext cx="658436" cy="2260614"/>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Curved Connector 51"/>
                                <wps:cNvCnPr/>
                                <wps:spPr>
                                  <a:xfrm rot="5400000" flipH="1" flipV="1">
                                    <a:off x="641341" y="1289092"/>
                                    <a:ext cx="1466887" cy="67945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3709633" y="1103855"/>
                                    <a:ext cx="32557" cy="152572"/>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3480990" y="2718852"/>
                                    <a:ext cx="106401" cy="107999"/>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1561831" y="309475"/>
                                    <a:ext cx="120722" cy="42066"/>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H="1" flipV="1">
                                    <a:off x="527056" y="1847897"/>
                                    <a:ext cx="12698" cy="120653"/>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flipV="1">
                                    <a:off x="1532437" y="3244488"/>
                                    <a:ext cx="112016" cy="52441"/>
                                  </a:xfrm>
                                  <a:prstGeom prst="straightConnector1">
                                    <a:avLst/>
                                  </a:prstGeom>
                                  <a:ln w="381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80D4A1E" id="Group 16" o:spid="_x0000_s1026" style="position:absolute;left:0;text-align:left;margin-left:47.35pt;margin-top:17.8pt;width:353.5pt;height:292.5pt;z-index:251661312" coordsize="44894,3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">
                      <v:shapetype id="_x0000_t37" coordsize="21600,21600" o:spt="37" o:oned="t" path="m,c10800,,21600,10800,21600,21600e" filled="f">
                        <v:path arrowok="t" fillok="f" o:connecttype="none"/>
                        <o:lock v:ext="edit" shapetype="t"/>
                      </v:shapetype>
                      <v:shape id="Curved Connector 1" o:spid="_x0000_s1027" type="#_x0000_t37" style="position:absolute;left:20447;top:23177;width:1079;height:577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" strokecolor="#5b9bd5 [3204]"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8" o:spid="_x0000_s1028" type="#_x0000_t38" style="position:absolute;left:10604;top:6350;width:5271;height:292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" adj="10800" strokecolor="#5b9bd5 [3204]" strokeweight=".5pt">
                        <v:stroke endarrow="block" joinstyle="miter"/>
                      </v:shape>
                      <v:group id="Group 102" o:spid="_x0000_s1029" style="position:absolute;width:44894;height:37147" coordorigin="127" coordsize="44894,3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rc 41" o:spid="_x0000_s1030" style="position:absolute;left:5168;top:2331;width:33713;height:31567;visibility:visible;mso-wrap-style:square;v-text-anchor:middle" coordsize="3371353,31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" path="m118712,996513nsc448505,217831,1370537,-183985,2219192,81138v900472,281311,1375390,1203024,1050108,2038035c2962131,2907689,2049585,3333189,1192409,3087581,286448,2827995,-213157,1920523,86586,1078989r1599091,499345l118712,996513xem118712,996513nfc448505,217831,1370537,-183985,2219192,81138v900472,281311,1375390,1203024,1050108,2038035c2962131,2907689,2049585,3333189,1192409,3087581,286448,2827995,-213157,1920523,86586,1078989e" filled="f" strokecolor="#7030a0" strokeweight="2.25pt">
                          <v:stroke joinstyle="miter"/>
                          <v:path arrowok="t" o:connecttype="custom" o:connectlocs="118712,996513;2219192,81138;3269300,2119173;1192409,3087581;86586,1078989" o:connectangles="0,0,0,0,0"/>
                        </v:shape>
                        <v:oval id="Oval 42" o:spid="_x0000_s1031" style="position:absolute;left:4000;top:21400;width:14732;height:1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" fillcolor="#5b9bd5 [3204]" strokecolor="#1f4d78 [1604]" strokeweight="1pt">
                          <v:stroke joinstyle="miter"/>
                          <v:textbox>
                            <w:txbxContent>
                              <w:p w:rsidR="00C62CAA" w:rsidRPr="00D21B0D" w:rsidRDefault="00C62CAA" w:rsidP="004F075D">
                                <w:pPr>
                                  <w:rPr>
                                    <w:sz w:val="20"/>
                                    <w:szCs w:val="20"/>
                                  </w:rPr>
                                </w:pPr>
                                <w:r w:rsidRPr="00D21B0D">
                                  <w:rPr>
                                    <w:sz w:val="20"/>
                                    <w:szCs w:val="20"/>
                                  </w:rPr>
                                  <w:t>Part IV. Form institutional teams; decide timelines</w:t>
                                </w:r>
                              </w:p>
                              <w:p w:rsidR="00C62CAA" w:rsidRPr="00D21B0D" w:rsidRDefault="00C62CAA" w:rsidP="004F075D">
                                <w:pPr>
                                  <w:pStyle w:val="NormalWeb"/>
                                  <w:rPr>
                                    <w:sz w:val="20"/>
                                    <w:szCs w:val="20"/>
                                  </w:rPr>
                                </w:pPr>
                              </w:p>
                            </w:txbxContent>
                          </v:textbox>
                        </v:oval>
                        <v:oval id="Oval 43" o:spid="_x0000_s1032" style="position:absolute;left:127;top:7810;width:12573;height:11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" fillcolor="#5b9bd5 [3204]" strokecolor="#1f4d78 [1604]" strokeweight="1pt">
                          <v:stroke joinstyle="miter"/>
                          <v:textbox>
                            <w:txbxContent>
                              <w:p w:rsidR="00C62CAA" w:rsidRPr="00D21B0D" w:rsidRDefault="00C62CAA" w:rsidP="004F075D">
                                <w:pPr>
                                  <w:pStyle w:val="NormalWeb"/>
                                  <w:rPr>
                                    <w:rFonts w:ascii="Arial" w:hAnsi="Arial" w:cs="Arial"/>
                                    <w:sz w:val="20"/>
                                    <w:szCs w:val="20"/>
                                  </w:rPr>
                                </w:pPr>
                                <w:r w:rsidRPr="00D21B0D">
                                  <w:rPr>
                                    <w:rFonts w:ascii="Arial" w:hAnsi="Arial" w:cs="Arial"/>
                                    <w:sz w:val="20"/>
                                    <w:szCs w:val="20"/>
                                  </w:rPr>
                                  <w:t xml:space="preserve">Part V. </w:t>
                                </w:r>
                                <w:r>
                                  <w:rPr>
                                    <w:rFonts w:ascii="Arial" w:hAnsi="Arial" w:cs="Arial"/>
                                    <w:sz w:val="20"/>
                                    <w:szCs w:val="20"/>
                                  </w:rPr>
                                  <w:t xml:space="preserve">Plan </w:t>
                                </w:r>
                                <w:r w:rsidRPr="00D21B0D">
                                  <w:rPr>
                                    <w:rFonts w:ascii="Arial" w:hAnsi="Arial" w:cs="Arial"/>
                                    <w:sz w:val="20"/>
                                    <w:szCs w:val="20"/>
                                  </w:rPr>
                                  <w:t>evaluation</w:t>
                                </w:r>
                              </w:p>
                            </w:txbxContent>
                          </v:textbox>
                        </v:oval>
                        <v:oval id="Oval 44" o:spid="_x0000_s1033" style="position:absolute;left:16221;width:12735;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" fillcolor="#5b9bd5 [3204]" strokecolor="#1f4d78 [1604]" strokeweight="1pt">
                          <v:stroke joinstyle="miter"/>
                          <v:textbox>
                            <w:txbxContent>
                              <w:p w:rsidR="00C62CAA" w:rsidRDefault="00C62CAA" w:rsidP="004F075D">
                                <w:pPr>
                                  <w:pStyle w:val="NormalWeb"/>
                                </w:pPr>
                                <w:r w:rsidRPr="00D21B0D">
                                  <w:rPr>
                                    <w:rFonts w:ascii="Arial" w:hAnsi="Arial" w:cs="Arial"/>
                                    <w:sz w:val="20"/>
                                    <w:szCs w:val="20"/>
                                  </w:rPr>
                                  <w:t>Part I. Explore support and governance</w:t>
                                </w:r>
                              </w:p>
                            </w:txbxContent>
                          </v:textbox>
                        </v:oval>
                        <v:oval id="Oval 45" o:spid="_x0000_s1034" style="position:absolute;left:33223;top:11496;width:11798;height:11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" fillcolor="#5b9bd5 [3204]" strokecolor="#1f4d78 [1604]" strokeweight="1pt">
                          <v:stroke joinstyle="miter"/>
                          <v:textbox>
                            <w:txbxContent>
                              <w:p w:rsidR="00C62CAA" w:rsidRPr="00D21B0D" w:rsidRDefault="00C62CAA" w:rsidP="004F075D">
                                <w:pPr>
                                  <w:pStyle w:val="NormalWeb"/>
                                  <w:rPr>
                                    <w:rFonts w:ascii="Arial" w:hAnsi="Arial" w:cs="Arial"/>
                                    <w:sz w:val="20"/>
                                    <w:szCs w:val="20"/>
                                  </w:rPr>
                                </w:pPr>
                                <w:r w:rsidRPr="00D21B0D">
                                  <w:rPr>
                                    <w:rFonts w:ascii="Arial" w:hAnsi="Arial" w:cs="Arial"/>
                                    <w:sz w:val="20"/>
                                    <w:szCs w:val="20"/>
                                  </w:rPr>
                                  <w:t>Part II. Choose pilot PROs and clinic</w:t>
                                </w:r>
                              </w:p>
                            </w:txbxContent>
                          </v:textbox>
                        </v:oval>
                        <v:oval id="Oval 46" o:spid="_x0000_s1035" style="position:absolute;left:22161;top:24575;width:14161;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" fillcolor="#5b9bd5 [3204]" strokecolor="#1f4d78 [1604]" strokeweight="1pt">
                          <v:stroke joinstyle="miter"/>
                          <v:textbox>
                            <w:txbxContent>
                              <w:p w:rsidR="00C62CAA" w:rsidRPr="00D21B0D" w:rsidRDefault="00C62CAA" w:rsidP="004F075D">
                                <w:pPr>
                                  <w:pStyle w:val="NormalWeb"/>
                                  <w:rPr>
                                    <w:rFonts w:ascii="Arial" w:hAnsi="Arial" w:cs="Arial"/>
                                    <w:sz w:val="20"/>
                                    <w:szCs w:val="20"/>
                                  </w:rPr>
                                </w:pPr>
                                <w:r w:rsidRPr="00D21B0D">
                                  <w:rPr>
                                    <w:rFonts w:ascii="Arial" w:hAnsi="Arial" w:cs="Arial"/>
                                    <w:sz w:val="20"/>
                                    <w:szCs w:val="20"/>
                                  </w:rPr>
                                  <w:t xml:space="preserve">Part III. Analyze goals </w:t>
                                </w:r>
                                <w:r>
                                  <w:rPr>
                                    <w:rFonts w:ascii="Arial" w:hAnsi="Arial" w:cs="Arial"/>
                                    <w:sz w:val="20"/>
                                    <w:szCs w:val="20"/>
                                  </w:rPr>
                                  <w:t xml:space="preserve">&amp; </w:t>
                                </w:r>
                                <w:r w:rsidRPr="00D21B0D">
                                  <w:rPr>
                                    <w:rFonts w:ascii="Arial" w:hAnsi="Arial" w:cs="Arial"/>
                                    <w:sz w:val="20"/>
                                    <w:szCs w:val="20"/>
                                  </w:rPr>
                                  <w:t>workflows, and nail down details</w:t>
                                </w:r>
                              </w:p>
                              <w:p w:rsidR="00C62CAA" w:rsidRDefault="00C62CAA" w:rsidP="004F075D">
                                <w:pPr>
                                  <w:pStyle w:val="NormalWeb"/>
                                </w:pPr>
                              </w:p>
                            </w:txbxContent>
                          </v:textbox>
                        </v:oval>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Curved Connector 47" o:spid="_x0000_s1036" type="#_x0000_t40" style="position:absolute;left:29353;top:7656;width:3335;height:786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" adj="14808,10612,6792" strokecolor="#5b9bd5 [3204]" strokeweight=".5pt">
                          <v:stroke endarrow="block" joinstyle="miter"/>
                        </v:shape>
                        <v:shape id="Curved Connector 48" o:spid="_x0000_s1037" type="#_x0000_t38" style="position:absolute;left:12921;top:15083;width:16535;height:620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" adj="10800" strokecolor="#5b9bd5 [3204]" strokeweight=".5pt">
                          <v:stroke endarrow="block" joinstyle="miter"/>
                        </v:shape>
                        <v:shape id="Curved Connector 49" o:spid="_x0000_s1038" type="#_x0000_t37" style="position:absolute;left:24278;top:17509;width:8957;height:893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" strokecolor="#5b9bd5 [3204]" strokeweight=".5pt">
                          <v:stroke endarrow="block" joinstyle="miter"/>
                        </v:shape>
                        <v:shape id="Curved Connector 50" o:spid="_x0000_s1039" type="#_x0000_t37" style="position:absolute;left:19376;top:6805;width:6585;height:2260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" strokecolor="#5b9bd5 [3204]" strokeweight=".5pt">
                          <v:stroke endarrow="block" joinstyle="miter"/>
                        </v:shape>
                        <v:shape id="Curved Connector 51" o:spid="_x0000_s1040" type="#_x0000_t38" style="position:absolute;left:6413;top:12890;width:14669;height:679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" adj="10800" strokecolor="#5b9bd5 [3204]" strokeweight=".5pt">
                          <v:stroke endarrow="block" joinstyle="miter"/>
                        </v:shape>
                        <v:shapetype id="_x0000_t32" coordsize="21600,21600" o:spt="32" o:oned="t" path="m,l21600,21600e" filled="f">
                          <v:path arrowok="t" fillok="f" o:connecttype="none"/>
                          <o:lock v:ext="edit" shapetype="t"/>
                        </v:shapetype>
                        <v:shape id="Straight Arrow Connector 52" o:spid="_x0000_s1041" type="#_x0000_t32" style="position:absolute;left:37096;top:11038;width:325;height:1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" strokecolor="#7030a0" strokeweight="3pt">
                          <v:stroke endarrow="block" joinstyle="miter"/>
                        </v:shape>
                        <v:shape id="Straight Arrow Connector 53" o:spid="_x0000_s1042" type="#_x0000_t32" style="position:absolute;left:34809;top:27188;width:1064;height:1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" strokecolor="#7030a0" strokeweight="3pt">
                          <v:stroke endarrow="block" joinstyle="miter"/>
                        </v:shape>
                        <v:shape id="Straight Arrow Connector 54" o:spid="_x0000_s1043" type="#_x0000_t32" style="position:absolute;left:15618;top:3094;width:1207;height:4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" strokecolor="#7030a0" strokeweight="3pt">
                          <v:stroke endarrow="block" joinstyle="miter"/>
                        </v:shape>
                        <v:shape id="Straight Arrow Connector 55" o:spid="_x0000_s1044" type="#_x0000_t32" style="position:absolute;left:5270;top:18478;width:127;height:12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" strokecolor="#7030a0" strokeweight="3pt">
                          <v:stroke endarrow="block" joinstyle="miter"/>
                        </v:shape>
                        <v:shape id="Straight Arrow Connector 56" o:spid="_x0000_s1045" type="#_x0000_t32" style="position:absolute;left:15324;top:32444;width:1120;height:5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" strokecolor="#7030a0" strokeweight="3pt">
                          <v:stroke endarrow="block" joinstyle="miter"/>
                        </v:shape>
                      </v:group>
                      <w10:wrap type="topAndBottom"/>
                    </v:group>
                  </w:pict>
                </mc:Fallback>
              </mc:AlternateContent>
            </w:r>
          </w:p>
        </w:tc>
      </w:tr>
      <w:tr w:rsidR="004F075D" w:rsidRPr="000B7CE6" w:rsidTr="004F075D">
        <w:trPr>
          <w:jc w:val="right"/>
        </w:trPr>
        <w:tc>
          <w:tcPr>
            <w:tcW w:w="8640" w:type="dxa"/>
          </w:tcPr>
          <w:p w:rsidR="004F075D" w:rsidRPr="000B7CE6" w:rsidRDefault="004F075D" w:rsidP="00C26FA2">
            <w:pPr>
              <w:pStyle w:val="Tabletext"/>
              <w:widowControl w:val="0"/>
            </w:pPr>
            <w:r w:rsidRPr="00247663">
              <w:rPr>
                <w:b/>
                <w:bCs/>
              </w:rPr>
              <w:t xml:space="preserve">Figure </w:t>
            </w:r>
            <w:r>
              <w:rPr>
                <w:b/>
                <w:bCs/>
              </w:rPr>
              <w:t>1</w:t>
            </w:r>
            <w:r w:rsidRPr="00247663">
              <w:rPr>
                <w:b/>
                <w:bCs/>
              </w:rPr>
              <w:t>: Conceptual diagram of the planning process</w:t>
            </w:r>
            <w:r>
              <w:t>.</w:t>
            </w:r>
            <w:r w:rsidRPr="000B7CE6">
              <w:t xml:space="preserve"> </w:t>
            </w:r>
            <w:r>
              <w:t xml:space="preserve">The diagram </w:t>
            </w:r>
            <w:r w:rsidRPr="000B7CE6">
              <w:t>illustrat</w:t>
            </w:r>
            <w:r>
              <w:t>es that the process</w:t>
            </w:r>
            <w:r w:rsidRPr="000B7CE6">
              <w:t xml:space="preserve"> of implementation planning is simultaneously both sequential and non-linear. Part numbers on the diagram correspond to parts within th</w:t>
            </w:r>
            <w:r>
              <w:t>is</w:t>
            </w:r>
            <w:r w:rsidRPr="000B7CE6">
              <w:rPr>
                <w:i/>
              </w:rPr>
              <w:t xml:space="preserve"> Implementation Planning Guide</w:t>
            </w:r>
            <w:r w:rsidRPr="000B7CE6">
              <w:t xml:space="preserve">. </w:t>
            </w:r>
          </w:p>
        </w:tc>
      </w:tr>
    </w:tbl>
    <w:p w:rsidR="004F075D" w:rsidRDefault="004F075D" w:rsidP="00C26FA2">
      <w:pPr>
        <w:widowControl w:val="0"/>
        <w:spacing w:after="160"/>
        <w:ind w:left="720"/>
        <w:rPr>
          <w:rFonts w:ascii="Cambria" w:hAnsi="Cambria"/>
          <w:sz w:val="24"/>
          <w:szCs w:val="24"/>
        </w:rPr>
      </w:pPr>
    </w:p>
    <w:p w:rsidR="002E23BD" w:rsidRPr="0083115B" w:rsidRDefault="00007E4A" w:rsidP="00C26FA2">
      <w:pPr>
        <w:widowControl w:val="0"/>
        <w:spacing w:after="160"/>
        <w:ind w:left="720"/>
        <w:rPr>
          <w:rFonts w:ascii="Cambria" w:hAnsi="Cambria" w:cs="Times New Roman"/>
          <w:sz w:val="24"/>
          <w:szCs w:val="24"/>
        </w:rPr>
      </w:pPr>
      <w:r w:rsidRPr="008C6731">
        <w:rPr>
          <w:rFonts w:ascii="Cambria" w:hAnsi="Cambria"/>
          <w:sz w:val="24"/>
          <w:szCs w:val="24"/>
        </w:rPr>
        <w:t xml:space="preserve">This </w:t>
      </w:r>
      <w:r>
        <w:rPr>
          <w:rFonts w:ascii="Cambria" w:hAnsi="Cambria"/>
          <w:sz w:val="24"/>
          <w:szCs w:val="24"/>
        </w:rPr>
        <w:t xml:space="preserve">guide is </w:t>
      </w:r>
      <w:r w:rsidRPr="008C6731">
        <w:rPr>
          <w:rFonts w:ascii="Cambria" w:hAnsi="Cambria"/>
          <w:i/>
          <w:sz w:val="24"/>
          <w:szCs w:val="24"/>
        </w:rPr>
        <w:t>not</w:t>
      </w:r>
      <w:r w:rsidRPr="008C6731">
        <w:rPr>
          <w:rFonts w:ascii="Cambria" w:hAnsi="Cambria"/>
          <w:sz w:val="24"/>
          <w:szCs w:val="24"/>
        </w:rPr>
        <w:t xml:space="preserve"> intended to be read as a manuscript.</w:t>
      </w:r>
      <w:r>
        <w:rPr>
          <w:rFonts w:ascii="Cambria" w:hAnsi="Cambria"/>
          <w:sz w:val="24"/>
          <w:szCs w:val="24"/>
        </w:rPr>
        <w:t xml:space="preserve"> </w:t>
      </w:r>
      <w:r w:rsidR="002E23BD">
        <w:rPr>
          <w:rFonts w:ascii="Cambria" w:hAnsi="Cambria"/>
          <w:sz w:val="24"/>
          <w:szCs w:val="24"/>
        </w:rPr>
        <w:t>Throughout the process, we address the sociotechnical aspects of the implementation</w:t>
      </w:r>
      <w:r w:rsidR="00265B1A">
        <w:rPr>
          <w:rFonts w:ascii="Cambria" w:hAnsi="Cambria"/>
          <w:sz w:val="24"/>
          <w:szCs w:val="24"/>
        </w:rPr>
        <w:t>,</w:t>
      </w:r>
      <w:r w:rsidR="002E23BD">
        <w:rPr>
          <w:rFonts w:ascii="Cambria" w:hAnsi="Cambria"/>
          <w:sz w:val="24"/>
          <w:szCs w:val="24"/>
        </w:rPr>
        <w:t xml:space="preserve"> and we incorporate the Human-Organization-Technology Fit (HOT-fit) sociotechnical framework. The HOT-fit framework examines the relationships between the technological, human, and </w:t>
      </w:r>
      <w:r w:rsidR="008D7C54">
        <w:rPr>
          <w:rFonts w:ascii="Cambria" w:hAnsi="Cambria"/>
          <w:sz w:val="24"/>
          <w:szCs w:val="24"/>
        </w:rPr>
        <w:t>organizational</w:t>
      </w:r>
      <w:r w:rsidR="002E23BD">
        <w:rPr>
          <w:rFonts w:ascii="Cambria" w:hAnsi="Cambria"/>
          <w:sz w:val="24"/>
          <w:szCs w:val="24"/>
        </w:rPr>
        <w:t xml:space="preserve"> components of a health information system and emphasizes that implementation success depends on more than technological excellence.</w:t>
      </w:r>
      <w:r w:rsidR="005D2499">
        <w:rPr>
          <w:rStyle w:val="EndnoteReference"/>
          <w:rFonts w:ascii="Cambria" w:hAnsi="Cambria"/>
          <w:sz w:val="24"/>
          <w:szCs w:val="24"/>
        </w:rPr>
        <w:endnoteReference w:id="1"/>
      </w:r>
      <w:r w:rsidR="00F264F7" w:rsidRPr="00F264F7">
        <w:rPr>
          <w:rFonts w:ascii="Cambria" w:hAnsi="Cambria"/>
          <w:sz w:val="24"/>
          <w:szCs w:val="24"/>
          <w:vertAlign w:val="superscript"/>
        </w:rPr>
        <w:t>,</w:t>
      </w:r>
      <w:r w:rsidR="005D2499">
        <w:rPr>
          <w:rStyle w:val="EndnoteReference"/>
          <w:rFonts w:ascii="Cambria" w:hAnsi="Cambria"/>
          <w:sz w:val="24"/>
          <w:szCs w:val="24"/>
        </w:rPr>
        <w:endnoteReference w:id="2"/>
      </w:r>
      <w:r w:rsidR="002E23BD">
        <w:rPr>
          <w:rFonts w:ascii="Cambria" w:hAnsi="Cambria"/>
          <w:sz w:val="24"/>
          <w:szCs w:val="24"/>
        </w:rPr>
        <w:t xml:space="preserve"> The technological dimension focuses on system, information</w:t>
      </w:r>
      <w:r w:rsidR="005C0D07">
        <w:rPr>
          <w:rFonts w:ascii="Cambria" w:hAnsi="Cambria"/>
          <w:sz w:val="24"/>
          <w:szCs w:val="24"/>
        </w:rPr>
        <w:t>,</w:t>
      </w:r>
      <w:r w:rsidR="002E23BD">
        <w:rPr>
          <w:rFonts w:ascii="Cambria" w:hAnsi="Cambria"/>
          <w:sz w:val="24"/>
          <w:szCs w:val="24"/>
        </w:rPr>
        <w:t xml:space="preserve"> and service quality</w:t>
      </w:r>
      <w:r w:rsidR="00265B1A">
        <w:rPr>
          <w:rFonts w:ascii="Cambria" w:hAnsi="Cambria"/>
          <w:sz w:val="24"/>
          <w:szCs w:val="24"/>
        </w:rPr>
        <w:t>; t</w:t>
      </w:r>
      <w:r w:rsidR="002E23BD">
        <w:rPr>
          <w:rFonts w:ascii="Cambria" w:hAnsi="Cambria"/>
          <w:sz w:val="24"/>
          <w:szCs w:val="24"/>
        </w:rPr>
        <w:t>he human component encompasses system use and user satisfaction; and the organizational component concentrates o</w:t>
      </w:r>
      <w:r>
        <w:rPr>
          <w:rFonts w:ascii="Cambria" w:hAnsi="Cambria"/>
          <w:sz w:val="24"/>
          <w:szCs w:val="24"/>
        </w:rPr>
        <w:t>n structure and environment. This</w:t>
      </w:r>
      <w:r w:rsidR="002E23BD">
        <w:rPr>
          <w:rFonts w:ascii="Cambria" w:hAnsi="Cambria"/>
          <w:sz w:val="24"/>
          <w:szCs w:val="24"/>
        </w:rPr>
        <w:t xml:space="preserve"> implementation planning </w:t>
      </w:r>
      <w:r>
        <w:rPr>
          <w:rFonts w:ascii="Cambria" w:hAnsi="Cambria"/>
          <w:sz w:val="24"/>
          <w:szCs w:val="24"/>
        </w:rPr>
        <w:t xml:space="preserve">guide is </w:t>
      </w:r>
      <w:r w:rsidR="002E23BD">
        <w:rPr>
          <w:rFonts w:ascii="Cambria" w:hAnsi="Cambria"/>
          <w:sz w:val="24"/>
          <w:szCs w:val="24"/>
        </w:rPr>
        <w:t xml:space="preserve">also informed by the work, </w:t>
      </w:r>
      <w:r w:rsidR="002E23BD" w:rsidRPr="002E23BD">
        <w:rPr>
          <w:rFonts w:ascii="Cambria" w:hAnsi="Cambria"/>
          <w:i/>
          <w:iCs/>
          <w:sz w:val="24"/>
          <w:szCs w:val="24"/>
        </w:rPr>
        <w:t>Managing technological change: Organizational aspects of health informatics</w:t>
      </w:r>
      <w:r w:rsidR="002E23BD" w:rsidRPr="002E23BD">
        <w:rPr>
          <w:rFonts w:ascii="Cambria" w:hAnsi="Cambria"/>
          <w:sz w:val="24"/>
          <w:szCs w:val="24"/>
        </w:rPr>
        <w:t xml:space="preserve">, </w:t>
      </w:r>
      <w:r w:rsidR="002E23BD">
        <w:rPr>
          <w:rFonts w:ascii="Cambria" w:hAnsi="Cambria"/>
          <w:sz w:val="24"/>
          <w:szCs w:val="24"/>
        </w:rPr>
        <w:t>by Nancy Lorenzi.</w:t>
      </w:r>
      <w:bookmarkStart w:id="3" w:name="_Ref23847518"/>
      <w:r w:rsidR="005D2499">
        <w:rPr>
          <w:rStyle w:val="EndnoteReference"/>
          <w:rFonts w:ascii="Cambria" w:hAnsi="Cambria"/>
          <w:sz w:val="24"/>
          <w:szCs w:val="24"/>
        </w:rPr>
        <w:endnoteReference w:id="3"/>
      </w:r>
      <w:bookmarkEnd w:id="3"/>
      <w:r w:rsidR="005D2499">
        <w:rPr>
          <w:rFonts w:ascii="Cambria" w:hAnsi="Cambria"/>
          <w:sz w:val="24"/>
          <w:szCs w:val="24"/>
          <w:vertAlign w:val="superscript"/>
        </w:rPr>
        <w:t xml:space="preserve">    </w:t>
      </w:r>
    </w:p>
    <w:p w:rsidR="00A222FD" w:rsidRPr="00A222FD" w:rsidRDefault="00E0481F" w:rsidP="00C26FA2">
      <w:pPr>
        <w:pStyle w:val="Body"/>
        <w:spacing w:line="240" w:lineRule="auto"/>
        <w:rPr>
          <w:rFonts w:ascii="Cambria" w:hAnsi="Cambria"/>
          <w:sz w:val="24"/>
          <w:szCs w:val="24"/>
        </w:rPr>
      </w:pPr>
      <w:r w:rsidRPr="008C6731">
        <w:rPr>
          <w:rFonts w:ascii="Cambria" w:hAnsi="Cambria"/>
          <w:sz w:val="24"/>
          <w:szCs w:val="24"/>
        </w:rPr>
        <w:t xml:space="preserve">In attempting to create a consolidated implementation </w:t>
      </w:r>
      <w:r w:rsidR="008A32BB" w:rsidRPr="008C6731">
        <w:rPr>
          <w:rFonts w:ascii="Cambria" w:hAnsi="Cambria"/>
          <w:sz w:val="24"/>
          <w:szCs w:val="24"/>
        </w:rPr>
        <w:t>guide</w:t>
      </w:r>
      <w:r w:rsidRPr="008C6731">
        <w:rPr>
          <w:rFonts w:ascii="Cambria" w:hAnsi="Cambria"/>
          <w:sz w:val="24"/>
          <w:szCs w:val="24"/>
        </w:rPr>
        <w:t xml:space="preserve">, </w:t>
      </w:r>
      <w:r w:rsidR="00007E4A">
        <w:rPr>
          <w:rFonts w:ascii="Cambria" w:hAnsi="Cambria"/>
          <w:sz w:val="24"/>
          <w:szCs w:val="24"/>
        </w:rPr>
        <w:t>we draw</w:t>
      </w:r>
      <w:r w:rsidR="00E61486" w:rsidRPr="008C6731">
        <w:rPr>
          <w:rFonts w:ascii="Cambria" w:hAnsi="Cambria"/>
          <w:sz w:val="24"/>
          <w:szCs w:val="24"/>
        </w:rPr>
        <w:t xml:space="preserve"> </w:t>
      </w:r>
      <w:r w:rsidR="00E61486" w:rsidRPr="00A222FD">
        <w:rPr>
          <w:rFonts w:ascii="Cambria" w:hAnsi="Cambria"/>
          <w:sz w:val="24"/>
          <w:szCs w:val="24"/>
        </w:rPr>
        <w:t xml:space="preserve">on a number of </w:t>
      </w:r>
      <w:r w:rsidR="00497B4E">
        <w:rPr>
          <w:rFonts w:ascii="Cambria" w:hAnsi="Cambria"/>
          <w:sz w:val="24"/>
          <w:szCs w:val="24"/>
        </w:rPr>
        <w:t xml:space="preserve">foundational </w:t>
      </w:r>
      <w:r w:rsidR="00E61486" w:rsidRPr="00A222FD">
        <w:rPr>
          <w:rFonts w:ascii="Cambria" w:hAnsi="Cambria"/>
          <w:sz w:val="24"/>
          <w:szCs w:val="24"/>
        </w:rPr>
        <w:t>sources</w:t>
      </w:r>
      <w:r w:rsidR="00A222FD" w:rsidRPr="00A222FD">
        <w:rPr>
          <w:rFonts w:ascii="Cambria" w:hAnsi="Cambria"/>
          <w:sz w:val="24"/>
          <w:szCs w:val="24"/>
        </w:rPr>
        <w:t xml:space="preserve">: </w:t>
      </w:r>
    </w:p>
    <w:p w:rsidR="00A222FD" w:rsidRDefault="00A222FD" w:rsidP="00C26FA2">
      <w:pPr>
        <w:pStyle w:val="Bodybullet"/>
        <w:rPr>
          <w:rFonts w:ascii="Cambria" w:hAnsi="Cambria"/>
          <w:sz w:val="24"/>
          <w:szCs w:val="24"/>
        </w:rPr>
      </w:pPr>
      <w:r w:rsidRPr="00A222FD">
        <w:rPr>
          <w:rFonts w:ascii="Cambria" w:hAnsi="Cambria"/>
          <w:sz w:val="24"/>
          <w:szCs w:val="24"/>
        </w:rPr>
        <w:t xml:space="preserve">The </w:t>
      </w:r>
      <w:r w:rsidR="00B57049" w:rsidRPr="00A222FD">
        <w:rPr>
          <w:rFonts w:ascii="Cambria" w:hAnsi="Cambria"/>
          <w:i/>
          <w:sz w:val="24"/>
          <w:szCs w:val="24"/>
        </w:rPr>
        <w:t>HealthMeasures</w:t>
      </w:r>
      <w:r w:rsidR="00CB7668" w:rsidRPr="00A222FD">
        <w:rPr>
          <w:rFonts w:ascii="Cambria" w:hAnsi="Cambria"/>
          <w:sz w:val="24"/>
          <w:szCs w:val="24"/>
        </w:rPr>
        <w:t xml:space="preserve"> website</w:t>
      </w:r>
      <w:r w:rsidRPr="00A222FD">
        <w:rPr>
          <w:rFonts w:ascii="Cambria" w:hAnsi="Cambria"/>
          <w:sz w:val="24"/>
          <w:szCs w:val="24"/>
        </w:rPr>
        <w:t xml:space="preserve">, featuring PROMIS patient-reported outcome measures, is the base for this </w:t>
      </w:r>
      <w:r w:rsidR="00007E4A">
        <w:rPr>
          <w:rFonts w:ascii="Cambria" w:hAnsi="Cambria"/>
          <w:sz w:val="24"/>
          <w:szCs w:val="24"/>
        </w:rPr>
        <w:t>guide</w:t>
      </w:r>
      <w:r w:rsidRPr="00A222FD">
        <w:rPr>
          <w:rFonts w:ascii="Cambria" w:hAnsi="Cambria"/>
          <w:sz w:val="24"/>
          <w:szCs w:val="24"/>
        </w:rPr>
        <w:t>.</w:t>
      </w:r>
      <w:bookmarkStart w:id="4" w:name="_Ref23860594"/>
      <w:r w:rsidR="005D2499" w:rsidRPr="00A222FD">
        <w:rPr>
          <w:rStyle w:val="EndnoteReference"/>
          <w:rFonts w:ascii="Cambria" w:hAnsi="Cambria"/>
          <w:sz w:val="24"/>
          <w:szCs w:val="24"/>
        </w:rPr>
        <w:endnoteReference w:id="4"/>
      </w:r>
      <w:bookmarkEnd w:id="4"/>
      <w:r w:rsidR="00CB7668" w:rsidRPr="00A222FD">
        <w:rPr>
          <w:rFonts w:ascii="Cambria" w:hAnsi="Cambria"/>
          <w:sz w:val="24"/>
          <w:szCs w:val="24"/>
        </w:rPr>
        <w:t xml:space="preserve"> </w:t>
      </w:r>
    </w:p>
    <w:p w:rsidR="00A222FD" w:rsidRDefault="00A222FD" w:rsidP="00C26FA2">
      <w:pPr>
        <w:pStyle w:val="Bodybullet"/>
        <w:rPr>
          <w:rFonts w:ascii="Cambria" w:hAnsi="Cambria"/>
          <w:sz w:val="24"/>
          <w:szCs w:val="24"/>
        </w:rPr>
      </w:pPr>
      <w:r w:rsidRPr="00A222FD">
        <w:rPr>
          <w:rFonts w:ascii="Cambria" w:hAnsi="Cambria"/>
          <w:sz w:val="24"/>
          <w:szCs w:val="24"/>
        </w:rPr>
        <w:t>We have also consolidated information from the</w:t>
      </w:r>
      <w:r w:rsidRPr="00A222FD">
        <w:rPr>
          <w:rFonts w:ascii="Cambria" w:hAnsi="Cambria"/>
          <w:i/>
          <w:sz w:val="24"/>
          <w:szCs w:val="24"/>
        </w:rPr>
        <w:t xml:space="preserve"> User's Guide to Implementing Patient Reported Outcomes in Health Systems</w:t>
      </w:r>
      <w:r w:rsidRPr="00A222FD">
        <w:rPr>
          <w:rFonts w:ascii="Cambria" w:hAnsi="Cambria"/>
          <w:sz w:val="24"/>
          <w:szCs w:val="24"/>
        </w:rPr>
        <w:t xml:space="preserve"> produced by </w:t>
      </w:r>
      <w:r w:rsidR="00E61486" w:rsidRPr="00A222FD">
        <w:rPr>
          <w:rFonts w:ascii="Cambria" w:hAnsi="Cambria"/>
          <w:sz w:val="24"/>
          <w:szCs w:val="24"/>
        </w:rPr>
        <w:t>the Patient Centered Outcomes Research Institute</w:t>
      </w:r>
      <w:r w:rsidR="00D37A64" w:rsidRPr="00A222FD">
        <w:rPr>
          <w:rFonts w:ascii="Cambria" w:hAnsi="Cambria"/>
          <w:sz w:val="24"/>
          <w:szCs w:val="24"/>
        </w:rPr>
        <w:t xml:space="preserve"> (PCORI)</w:t>
      </w:r>
      <w:r w:rsidR="00136F15" w:rsidRPr="00A222FD">
        <w:rPr>
          <w:rFonts w:ascii="Cambria" w:hAnsi="Cambria"/>
          <w:sz w:val="24"/>
          <w:szCs w:val="24"/>
        </w:rPr>
        <w:t>,</w:t>
      </w:r>
      <w:bookmarkStart w:id="5" w:name="_Ref23865309"/>
      <w:r w:rsidR="00B0671A" w:rsidRPr="00A222FD">
        <w:rPr>
          <w:rStyle w:val="EndnoteReference"/>
          <w:rFonts w:ascii="Cambria" w:hAnsi="Cambria"/>
          <w:sz w:val="24"/>
          <w:szCs w:val="24"/>
        </w:rPr>
        <w:endnoteReference w:id="5"/>
      </w:r>
      <w:bookmarkEnd w:id="5"/>
      <w:r w:rsidR="00E61486" w:rsidRPr="00A222FD">
        <w:rPr>
          <w:rFonts w:ascii="Cambria" w:hAnsi="Cambria"/>
          <w:sz w:val="24"/>
          <w:szCs w:val="24"/>
        </w:rPr>
        <w:t xml:space="preserve"> </w:t>
      </w:r>
    </w:p>
    <w:p w:rsidR="00497B4E" w:rsidRPr="006B2B67" w:rsidRDefault="00497B4E" w:rsidP="00C26FA2">
      <w:pPr>
        <w:pStyle w:val="Bodybullet"/>
        <w:rPr>
          <w:rFonts w:ascii="Cambria" w:hAnsi="Cambria"/>
          <w:sz w:val="24"/>
          <w:szCs w:val="24"/>
        </w:rPr>
      </w:pPr>
      <w:r w:rsidRPr="00497B4E">
        <w:rPr>
          <w:rFonts w:ascii="Cambria" w:hAnsi="Cambria"/>
          <w:sz w:val="24"/>
          <w:szCs w:val="24"/>
        </w:rPr>
        <w:t>The</w:t>
      </w:r>
      <w:r w:rsidRPr="00497B4E">
        <w:rPr>
          <w:rFonts w:ascii="Cambria" w:hAnsi="Cambria"/>
          <w:i/>
          <w:sz w:val="24"/>
          <w:szCs w:val="24"/>
        </w:rPr>
        <w:t xml:space="preserve"> User’s Guide to Implementing Patient-Reported Outcomes Assessment in Clinical Practice</w:t>
      </w:r>
      <w:r w:rsidRPr="00497B4E">
        <w:rPr>
          <w:rFonts w:ascii="Cambria" w:hAnsi="Cambria"/>
          <w:sz w:val="24"/>
          <w:szCs w:val="24"/>
        </w:rPr>
        <w:t xml:space="preserve"> produced by the Inte</w:t>
      </w:r>
      <w:r w:rsidRPr="006B2B67">
        <w:rPr>
          <w:rFonts w:ascii="Cambria" w:hAnsi="Cambria"/>
          <w:sz w:val="24"/>
          <w:szCs w:val="24"/>
        </w:rPr>
        <w:t>rnational Society for Quality of Life Research (ISOQOL),</w:t>
      </w:r>
      <w:bookmarkStart w:id="6" w:name="_Ref23865338"/>
      <w:r w:rsidR="00267919" w:rsidRPr="006B2B67">
        <w:rPr>
          <w:rStyle w:val="EndnoteReference"/>
          <w:rFonts w:ascii="Cambria" w:hAnsi="Cambria"/>
          <w:sz w:val="24"/>
          <w:szCs w:val="24"/>
        </w:rPr>
        <w:endnoteReference w:id="6"/>
      </w:r>
      <w:bookmarkEnd w:id="6"/>
      <w:r w:rsidRPr="006B2B67">
        <w:rPr>
          <w:rFonts w:ascii="Cambria" w:hAnsi="Cambria"/>
          <w:sz w:val="24"/>
          <w:szCs w:val="24"/>
        </w:rPr>
        <w:t xml:space="preserve"> </w:t>
      </w:r>
      <w:r w:rsidRPr="006B2B67">
        <w:rPr>
          <w:rFonts w:ascii="Cambria" w:hAnsi="Cambria" w:cs="Arial"/>
          <w:color w:val="000000"/>
          <w:sz w:val="24"/>
          <w:szCs w:val="24"/>
          <w:shd w:val="clear" w:color="auto" w:fill="FFFFFF"/>
        </w:rPr>
        <w:t>and its companion guides.</w:t>
      </w:r>
      <w:bookmarkStart w:id="7" w:name="_Ref23865359"/>
      <w:r w:rsidRPr="006B2B67">
        <w:rPr>
          <w:rStyle w:val="EndnoteReference"/>
          <w:rFonts w:ascii="Cambria" w:hAnsi="Cambria" w:cs="Arial"/>
          <w:color w:val="000000"/>
          <w:sz w:val="24"/>
          <w:szCs w:val="24"/>
          <w:shd w:val="clear" w:color="auto" w:fill="FFFFFF"/>
        </w:rPr>
        <w:endnoteReference w:id="7"/>
      </w:r>
      <w:bookmarkEnd w:id="7"/>
      <w:r w:rsidR="00F264F7" w:rsidRPr="00F264F7">
        <w:rPr>
          <w:rFonts w:ascii="Cambria" w:hAnsi="Cambria" w:cs="Arial"/>
          <w:color w:val="000000"/>
          <w:sz w:val="24"/>
          <w:szCs w:val="24"/>
          <w:shd w:val="clear" w:color="auto" w:fill="FFFFFF"/>
          <w:vertAlign w:val="superscript"/>
        </w:rPr>
        <w:t>,</w:t>
      </w:r>
      <w:bookmarkStart w:id="8" w:name="_Ref23865372"/>
      <w:r w:rsidR="00266E05" w:rsidRPr="006B2B67">
        <w:rPr>
          <w:rStyle w:val="EndnoteReference"/>
          <w:rFonts w:ascii="Cambria" w:hAnsi="Cambria" w:cs="Arial"/>
          <w:color w:val="000000"/>
          <w:sz w:val="24"/>
          <w:szCs w:val="24"/>
          <w:shd w:val="clear" w:color="auto" w:fill="FFFFFF"/>
        </w:rPr>
        <w:endnoteReference w:id="8"/>
      </w:r>
      <w:bookmarkEnd w:id="8"/>
    </w:p>
    <w:p w:rsidR="00497B4E" w:rsidRPr="006B2B67" w:rsidRDefault="006B2B67" w:rsidP="00C26FA2">
      <w:pPr>
        <w:pStyle w:val="Bodybullet"/>
        <w:rPr>
          <w:rFonts w:ascii="Cambria" w:hAnsi="Cambria"/>
          <w:sz w:val="24"/>
          <w:szCs w:val="24"/>
        </w:rPr>
      </w:pPr>
      <w:r>
        <w:rPr>
          <w:rFonts w:ascii="Cambria" w:hAnsi="Cambria"/>
          <w:sz w:val="24"/>
          <w:szCs w:val="24"/>
        </w:rPr>
        <w:t>“</w:t>
      </w:r>
      <w:r w:rsidRPr="006B2B67">
        <w:rPr>
          <w:rFonts w:ascii="Cambria" w:hAnsi="Cambria"/>
          <w:sz w:val="24"/>
          <w:szCs w:val="24"/>
        </w:rPr>
        <w:t>Patient reported outcomes - experiences with implementation in a University Health Care setting,</w:t>
      </w:r>
      <w:r>
        <w:rPr>
          <w:rFonts w:ascii="Cambria" w:hAnsi="Cambria"/>
          <w:sz w:val="24"/>
          <w:szCs w:val="24"/>
        </w:rPr>
        <w:t>”</w:t>
      </w:r>
      <w:r w:rsidRPr="006B2B67">
        <w:rPr>
          <w:rFonts w:ascii="Cambria" w:hAnsi="Cambria"/>
          <w:sz w:val="24"/>
          <w:szCs w:val="24"/>
        </w:rPr>
        <w:t xml:space="preserve"> a</w:t>
      </w:r>
      <w:r w:rsidR="00497B4E" w:rsidRPr="006B2B67">
        <w:rPr>
          <w:rFonts w:ascii="Cambria" w:hAnsi="Cambria"/>
          <w:sz w:val="24"/>
          <w:szCs w:val="24"/>
        </w:rPr>
        <w:t xml:space="preserve">n </w:t>
      </w:r>
      <w:r w:rsidR="00E61486" w:rsidRPr="006B2B67">
        <w:rPr>
          <w:rFonts w:ascii="Cambria" w:hAnsi="Cambria"/>
          <w:sz w:val="24"/>
          <w:szCs w:val="24"/>
        </w:rPr>
        <w:t>implementation study from the University of Utah</w:t>
      </w:r>
      <w:r w:rsidR="00497B4E" w:rsidRPr="006B2B67">
        <w:rPr>
          <w:rFonts w:ascii="Cambria" w:hAnsi="Cambria"/>
          <w:sz w:val="24"/>
          <w:szCs w:val="24"/>
        </w:rPr>
        <w:t>.</w:t>
      </w:r>
      <w:bookmarkStart w:id="9" w:name="_Ref23860212"/>
      <w:r w:rsidR="00B0671A" w:rsidRPr="006B2B67">
        <w:rPr>
          <w:rStyle w:val="EndnoteReference"/>
          <w:rFonts w:ascii="Cambria" w:hAnsi="Cambria"/>
          <w:sz w:val="24"/>
          <w:szCs w:val="24"/>
        </w:rPr>
        <w:endnoteReference w:id="9"/>
      </w:r>
      <w:bookmarkEnd w:id="9"/>
      <w:r w:rsidR="00770B81" w:rsidRPr="006B2B67">
        <w:rPr>
          <w:rFonts w:ascii="Cambria" w:hAnsi="Cambria"/>
          <w:sz w:val="24"/>
          <w:szCs w:val="24"/>
        </w:rPr>
        <w:t xml:space="preserve"> </w:t>
      </w:r>
    </w:p>
    <w:p w:rsidR="00D15722" w:rsidRPr="00497B4E" w:rsidRDefault="00497B4E" w:rsidP="00C26FA2">
      <w:pPr>
        <w:pStyle w:val="Bodybullet"/>
        <w:numPr>
          <w:ilvl w:val="0"/>
          <w:numId w:val="0"/>
        </w:numPr>
        <w:ind w:left="720"/>
        <w:rPr>
          <w:rFonts w:ascii="Cambria" w:hAnsi="Cambria"/>
          <w:sz w:val="24"/>
          <w:szCs w:val="24"/>
        </w:rPr>
      </w:pPr>
      <w:r w:rsidRPr="006B2B67">
        <w:rPr>
          <w:rFonts w:ascii="Cambria" w:hAnsi="Cambria"/>
          <w:sz w:val="24"/>
          <w:szCs w:val="24"/>
        </w:rPr>
        <w:t xml:space="preserve">This </w:t>
      </w:r>
      <w:r w:rsidR="00007E4A">
        <w:rPr>
          <w:rFonts w:ascii="Cambria" w:hAnsi="Cambria"/>
          <w:sz w:val="24"/>
          <w:szCs w:val="24"/>
        </w:rPr>
        <w:t>guide</w:t>
      </w:r>
      <w:r w:rsidRPr="006B2B67">
        <w:rPr>
          <w:rFonts w:ascii="Cambria" w:hAnsi="Cambria"/>
          <w:sz w:val="24"/>
          <w:szCs w:val="24"/>
        </w:rPr>
        <w:t xml:space="preserve"> </w:t>
      </w:r>
      <w:r w:rsidR="00007E4A">
        <w:rPr>
          <w:rFonts w:ascii="Cambria" w:hAnsi="Cambria"/>
          <w:sz w:val="24"/>
          <w:szCs w:val="24"/>
        </w:rPr>
        <w:t xml:space="preserve">also </w:t>
      </w:r>
      <w:r w:rsidRPr="006B2B67">
        <w:rPr>
          <w:rFonts w:ascii="Cambria" w:hAnsi="Cambria"/>
          <w:sz w:val="24"/>
          <w:szCs w:val="24"/>
        </w:rPr>
        <w:t>contains information from the following sources, as well as others cited throughout the text: A</w:t>
      </w:r>
      <w:r w:rsidR="002D59C4" w:rsidRPr="006B2B67">
        <w:rPr>
          <w:rFonts w:ascii="Cambria" w:hAnsi="Cambria"/>
          <w:sz w:val="24"/>
          <w:szCs w:val="24"/>
        </w:rPr>
        <w:t>n AMIA workshop on PRO implementation</w:t>
      </w:r>
      <w:r w:rsidR="00136F15" w:rsidRPr="006B2B67">
        <w:rPr>
          <w:rFonts w:ascii="Cambria" w:hAnsi="Cambria"/>
          <w:sz w:val="24"/>
          <w:szCs w:val="24"/>
        </w:rPr>
        <w:t>,</w:t>
      </w:r>
      <w:bookmarkStart w:id="10" w:name="_Ref23865640"/>
      <w:r w:rsidR="00B0671A" w:rsidRPr="006B2B67">
        <w:rPr>
          <w:rStyle w:val="EndnoteReference"/>
          <w:rFonts w:ascii="Cambria" w:hAnsi="Cambria"/>
          <w:sz w:val="24"/>
          <w:szCs w:val="24"/>
        </w:rPr>
        <w:endnoteReference w:id="10"/>
      </w:r>
      <w:bookmarkEnd w:id="10"/>
      <w:r w:rsidR="00B0671A" w:rsidRPr="006B2B67">
        <w:rPr>
          <w:rFonts w:ascii="Cambria" w:hAnsi="Cambria"/>
          <w:sz w:val="24"/>
          <w:szCs w:val="24"/>
          <w:vertAlign w:val="superscript"/>
        </w:rPr>
        <w:t xml:space="preserve"> </w:t>
      </w:r>
      <w:r w:rsidR="00356547" w:rsidRPr="006B2B67">
        <w:rPr>
          <w:rFonts w:ascii="Cambria" w:hAnsi="Cambria"/>
          <w:sz w:val="24"/>
          <w:szCs w:val="24"/>
        </w:rPr>
        <w:t>a collection and use framework,</w:t>
      </w:r>
      <w:bookmarkStart w:id="11" w:name="_Ref23863613"/>
      <w:r w:rsidR="00A222FD" w:rsidRPr="006B2B67">
        <w:rPr>
          <w:rStyle w:val="EndnoteReference"/>
          <w:rFonts w:ascii="Cambria" w:hAnsi="Cambria"/>
          <w:sz w:val="24"/>
          <w:szCs w:val="24"/>
        </w:rPr>
        <w:endnoteReference w:id="11"/>
      </w:r>
      <w:bookmarkEnd w:id="11"/>
      <w:r w:rsidRPr="006B2B67">
        <w:rPr>
          <w:rStyle w:val="EndnoteReference"/>
          <w:rFonts w:ascii="Cambria" w:hAnsi="Cambria"/>
          <w:sz w:val="24"/>
          <w:szCs w:val="24"/>
          <w:vertAlign w:val="baseline"/>
        </w:rPr>
        <w:t xml:space="preserve"> </w:t>
      </w:r>
      <w:r w:rsidR="00A222FD" w:rsidRPr="006B2B67">
        <w:rPr>
          <w:rFonts w:ascii="Cambria" w:hAnsi="Cambria"/>
          <w:sz w:val="24"/>
          <w:szCs w:val="24"/>
        </w:rPr>
        <w:t>the Consol</w:t>
      </w:r>
      <w:r w:rsidR="00A222FD" w:rsidRPr="00497B4E">
        <w:rPr>
          <w:rFonts w:ascii="Cambria" w:hAnsi="Cambria"/>
          <w:sz w:val="24"/>
          <w:szCs w:val="24"/>
        </w:rPr>
        <w:t>idated Framework for Implementation Research (CFIR)</w:t>
      </w:r>
      <w:r>
        <w:rPr>
          <w:rFonts w:ascii="Cambria" w:hAnsi="Cambria"/>
          <w:sz w:val="24"/>
          <w:szCs w:val="24"/>
        </w:rPr>
        <w:t>,</w:t>
      </w:r>
      <w:bookmarkStart w:id="12" w:name="_Ref23864349"/>
      <w:r w:rsidR="00A222FD" w:rsidRPr="00A222FD">
        <w:rPr>
          <w:rStyle w:val="EndnoteReference"/>
          <w:rFonts w:ascii="Cambria" w:hAnsi="Cambria"/>
          <w:sz w:val="24"/>
          <w:szCs w:val="24"/>
        </w:rPr>
        <w:endnoteReference w:id="12"/>
      </w:r>
      <w:bookmarkEnd w:id="12"/>
      <w:r w:rsidR="00E61486" w:rsidRPr="00497B4E">
        <w:rPr>
          <w:rFonts w:ascii="Cambria" w:hAnsi="Cambria"/>
          <w:sz w:val="24"/>
          <w:szCs w:val="24"/>
        </w:rPr>
        <w:t xml:space="preserve"> </w:t>
      </w:r>
      <w:r>
        <w:rPr>
          <w:rFonts w:ascii="Cambria" w:hAnsi="Cambria"/>
          <w:sz w:val="24"/>
          <w:szCs w:val="24"/>
        </w:rPr>
        <w:t>and advice based on participant expertise</w:t>
      </w:r>
      <w:r w:rsidR="00E0481F" w:rsidRPr="00497B4E">
        <w:rPr>
          <w:rFonts w:ascii="Cambria" w:hAnsi="Cambria"/>
          <w:sz w:val="24"/>
          <w:szCs w:val="24"/>
        </w:rPr>
        <w:t xml:space="preserve">. </w:t>
      </w:r>
      <w:r w:rsidR="00B57049" w:rsidRPr="00497B4E">
        <w:rPr>
          <w:rFonts w:ascii="Cambria" w:hAnsi="Cambria"/>
          <w:sz w:val="24"/>
          <w:szCs w:val="24"/>
        </w:rPr>
        <w:t>In addition, we draw on the ideas in the textbook</w:t>
      </w:r>
      <w:r w:rsidR="007A3F46" w:rsidRPr="00497B4E">
        <w:rPr>
          <w:rFonts w:ascii="Cambria" w:hAnsi="Cambria"/>
          <w:sz w:val="24"/>
          <w:szCs w:val="24"/>
        </w:rPr>
        <w:t>,</w:t>
      </w:r>
      <w:r w:rsidR="00B57049" w:rsidRPr="00497B4E">
        <w:rPr>
          <w:rFonts w:ascii="Cambria" w:hAnsi="Cambria"/>
          <w:i/>
          <w:sz w:val="24"/>
          <w:szCs w:val="24"/>
        </w:rPr>
        <w:t xml:space="preserve"> Managing </w:t>
      </w:r>
      <w:r w:rsidR="006B223A" w:rsidRPr="00497B4E">
        <w:rPr>
          <w:rFonts w:ascii="Cambria" w:hAnsi="Cambria"/>
          <w:i/>
          <w:sz w:val="24"/>
          <w:szCs w:val="24"/>
        </w:rPr>
        <w:t>T</w:t>
      </w:r>
      <w:r w:rsidR="00B57049" w:rsidRPr="00497B4E">
        <w:rPr>
          <w:rFonts w:ascii="Cambria" w:hAnsi="Cambria"/>
          <w:i/>
          <w:sz w:val="24"/>
          <w:szCs w:val="24"/>
        </w:rPr>
        <w:t xml:space="preserve">echnological </w:t>
      </w:r>
      <w:r w:rsidR="006B223A" w:rsidRPr="00497B4E">
        <w:rPr>
          <w:rFonts w:ascii="Cambria" w:hAnsi="Cambria"/>
          <w:i/>
          <w:sz w:val="24"/>
          <w:szCs w:val="24"/>
        </w:rPr>
        <w:t>C</w:t>
      </w:r>
      <w:r w:rsidR="00B57049" w:rsidRPr="00497B4E">
        <w:rPr>
          <w:rFonts w:ascii="Cambria" w:hAnsi="Cambria"/>
          <w:i/>
          <w:sz w:val="24"/>
          <w:szCs w:val="24"/>
        </w:rPr>
        <w:t xml:space="preserve">hange: Organizational </w:t>
      </w:r>
      <w:r w:rsidR="006B223A" w:rsidRPr="00497B4E">
        <w:rPr>
          <w:rFonts w:ascii="Cambria" w:hAnsi="Cambria"/>
          <w:i/>
          <w:sz w:val="24"/>
          <w:szCs w:val="24"/>
        </w:rPr>
        <w:t>A</w:t>
      </w:r>
      <w:r w:rsidR="00B57049" w:rsidRPr="00497B4E">
        <w:rPr>
          <w:rFonts w:ascii="Cambria" w:hAnsi="Cambria"/>
          <w:i/>
          <w:sz w:val="24"/>
          <w:szCs w:val="24"/>
        </w:rPr>
        <w:t xml:space="preserve">spects of </w:t>
      </w:r>
      <w:r w:rsidR="006B223A" w:rsidRPr="00497B4E">
        <w:rPr>
          <w:rFonts w:ascii="Cambria" w:hAnsi="Cambria"/>
          <w:i/>
          <w:sz w:val="24"/>
          <w:szCs w:val="24"/>
        </w:rPr>
        <w:t>H</w:t>
      </w:r>
      <w:r w:rsidR="00B57049" w:rsidRPr="00497B4E">
        <w:rPr>
          <w:rFonts w:ascii="Cambria" w:hAnsi="Cambria"/>
          <w:i/>
          <w:sz w:val="24"/>
          <w:szCs w:val="24"/>
        </w:rPr>
        <w:t xml:space="preserve">ealth </w:t>
      </w:r>
      <w:r w:rsidR="006B223A" w:rsidRPr="00497B4E">
        <w:rPr>
          <w:rFonts w:ascii="Cambria" w:hAnsi="Cambria"/>
          <w:i/>
          <w:sz w:val="24"/>
          <w:szCs w:val="24"/>
        </w:rPr>
        <w:t>I</w:t>
      </w:r>
      <w:r w:rsidR="00B57049" w:rsidRPr="00497B4E">
        <w:rPr>
          <w:rFonts w:ascii="Cambria" w:hAnsi="Cambria"/>
          <w:i/>
          <w:sz w:val="24"/>
          <w:szCs w:val="24"/>
        </w:rPr>
        <w:t>nformatics</w:t>
      </w:r>
      <w:r w:rsidR="00B57049" w:rsidRPr="00497B4E">
        <w:rPr>
          <w:rFonts w:ascii="Cambria" w:hAnsi="Cambria"/>
          <w:sz w:val="24"/>
          <w:szCs w:val="24"/>
        </w:rPr>
        <w:t>.</w:t>
      </w:r>
      <w:r w:rsidR="00551247">
        <w:rPr>
          <w:rFonts w:ascii="Cambria" w:hAnsi="Cambria"/>
          <w:sz w:val="24"/>
          <w:szCs w:val="24"/>
        </w:rPr>
        <w:fldChar w:fldCharType="begin"/>
      </w:r>
      <w:r w:rsidR="00551247">
        <w:rPr>
          <w:rFonts w:ascii="Cambria" w:hAnsi="Cambria"/>
          <w:sz w:val="24"/>
          <w:szCs w:val="24"/>
        </w:rPr>
        <w:instrText xml:space="preserve"> NOTEREF _Ref23847518 \f \h </w:instrText>
      </w:r>
      <w:r w:rsidR="00551247">
        <w:rPr>
          <w:rFonts w:ascii="Cambria" w:hAnsi="Cambria"/>
          <w:sz w:val="24"/>
          <w:szCs w:val="24"/>
        </w:rPr>
      </w:r>
      <w:r w:rsidR="00551247">
        <w:rPr>
          <w:rFonts w:ascii="Cambria" w:hAnsi="Cambria"/>
          <w:sz w:val="24"/>
          <w:szCs w:val="24"/>
        </w:rPr>
        <w:fldChar w:fldCharType="separate"/>
      </w:r>
      <w:r w:rsidR="00195ED5" w:rsidRPr="00195ED5">
        <w:rPr>
          <w:rStyle w:val="EndnoteReference"/>
        </w:rPr>
        <w:t>3</w:t>
      </w:r>
      <w:r w:rsidR="00551247">
        <w:rPr>
          <w:rFonts w:ascii="Cambria" w:hAnsi="Cambria"/>
          <w:sz w:val="24"/>
          <w:szCs w:val="24"/>
        </w:rPr>
        <w:fldChar w:fldCharType="end"/>
      </w:r>
      <w:r>
        <w:rPr>
          <w:rFonts w:ascii="Cambria" w:hAnsi="Cambria"/>
          <w:sz w:val="24"/>
          <w:szCs w:val="24"/>
          <w:vertAlign w:val="superscript"/>
        </w:rPr>
        <w:t xml:space="preserve"> </w:t>
      </w:r>
    </w:p>
    <w:p w:rsidR="00CB7668" w:rsidRPr="008C6731" w:rsidRDefault="00E61486" w:rsidP="00C26FA2">
      <w:pPr>
        <w:pStyle w:val="Body"/>
        <w:spacing w:line="240" w:lineRule="auto"/>
        <w:rPr>
          <w:rFonts w:ascii="Cambria" w:hAnsi="Cambria"/>
          <w:sz w:val="24"/>
          <w:szCs w:val="24"/>
        </w:rPr>
      </w:pPr>
      <w:r w:rsidRPr="008C6731">
        <w:rPr>
          <w:rFonts w:ascii="Cambria" w:hAnsi="Cambria"/>
          <w:sz w:val="24"/>
          <w:szCs w:val="24"/>
        </w:rPr>
        <w:t xml:space="preserve">Collectively, these documents cover </w:t>
      </w:r>
      <w:r w:rsidR="00D37A64" w:rsidRPr="008C6731">
        <w:rPr>
          <w:rFonts w:ascii="Cambria" w:hAnsi="Cambria"/>
          <w:sz w:val="24"/>
          <w:szCs w:val="24"/>
        </w:rPr>
        <w:t xml:space="preserve">most of the </w:t>
      </w:r>
      <w:r w:rsidRPr="008C6731">
        <w:rPr>
          <w:rFonts w:ascii="Cambria" w:hAnsi="Cambria"/>
          <w:sz w:val="24"/>
          <w:szCs w:val="24"/>
        </w:rPr>
        <w:t xml:space="preserve">questions that must be answered </w:t>
      </w:r>
      <w:r w:rsidR="00A96966">
        <w:rPr>
          <w:rFonts w:ascii="Cambria" w:hAnsi="Cambria"/>
          <w:sz w:val="24"/>
          <w:szCs w:val="24"/>
        </w:rPr>
        <w:t xml:space="preserve">during </w:t>
      </w:r>
      <w:r w:rsidRPr="008C6731">
        <w:rPr>
          <w:rFonts w:ascii="Cambria" w:hAnsi="Cambria"/>
          <w:sz w:val="24"/>
          <w:szCs w:val="24"/>
        </w:rPr>
        <w:t xml:space="preserve">implementation </w:t>
      </w:r>
      <w:r w:rsidR="00A96966">
        <w:rPr>
          <w:rFonts w:ascii="Cambria" w:hAnsi="Cambria"/>
          <w:sz w:val="24"/>
          <w:szCs w:val="24"/>
        </w:rPr>
        <w:t xml:space="preserve">planning </w:t>
      </w:r>
      <w:r w:rsidRPr="008C6731">
        <w:rPr>
          <w:rFonts w:ascii="Cambria" w:hAnsi="Cambria"/>
          <w:sz w:val="24"/>
          <w:szCs w:val="24"/>
        </w:rPr>
        <w:t xml:space="preserve">for </w:t>
      </w:r>
      <w:r w:rsidR="00CB7668" w:rsidRPr="008C6731">
        <w:rPr>
          <w:rFonts w:ascii="Cambria" w:hAnsi="Cambria"/>
          <w:sz w:val="24"/>
          <w:szCs w:val="24"/>
        </w:rPr>
        <w:t>PRO success</w:t>
      </w:r>
      <w:r w:rsidRPr="008C6731">
        <w:rPr>
          <w:rFonts w:ascii="Cambria" w:hAnsi="Cambria"/>
          <w:sz w:val="24"/>
          <w:szCs w:val="24"/>
        </w:rPr>
        <w:t>.</w:t>
      </w:r>
      <w:r w:rsidR="00CB7668" w:rsidRPr="008C6731">
        <w:rPr>
          <w:rFonts w:ascii="Cambria" w:hAnsi="Cambria"/>
          <w:sz w:val="24"/>
          <w:szCs w:val="24"/>
        </w:rPr>
        <w:t xml:space="preserve"> We will continue refining </w:t>
      </w:r>
      <w:r w:rsidR="00266E05">
        <w:rPr>
          <w:rFonts w:ascii="Cambria" w:hAnsi="Cambria"/>
          <w:sz w:val="24"/>
          <w:szCs w:val="24"/>
        </w:rPr>
        <w:t>the questions to be answered in connection with PROs</w:t>
      </w:r>
      <w:r w:rsidR="00CB7668" w:rsidRPr="008C6731">
        <w:rPr>
          <w:rFonts w:ascii="Cambria" w:hAnsi="Cambria"/>
          <w:sz w:val="24"/>
          <w:szCs w:val="24"/>
        </w:rPr>
        <w:t xml:space="preserve">, and all comments and additions are welcome. </w:t>
      </w:r>
    </w:p>
    <w:p w:rsidR="00E0481F" w:rsidRPr="008C6731" w:rsidRDefault="00E0481F" w:rsidP="00C26FA2">
      <w:pPr>
        <w:pStyle w:val="Heading1"/>
        <w:keepNext/>
        <w:widowControl w:val="0"/>
        <w:spacing w:before="240"/>
      </w:pPr>
      <w:bookmarkStart w:id="13" w:name="_Toc24546343"/>
      <w:r w:rsidRPr="008C6731">
        <w:t>Assumptions</w:t>
      </w:r>
      <w:bookmarkEnd w:id="13"/>
    </w:p>
    <w:p w:rsidR="00E0481F" w:rsidRPr="008C6731" w:rsidRDefault="00E0481F" w:rsidP="00C26FA2">
      <w:pPr>
        <w:pStyle w:val="Body"/>
        <w:rPr>
          <w:rFonts w:ascii="Cambria" w:hAnsi="Cambria"/>
          <w:sz w:val="24"/>
          <w:szCs w:val="24"/>
        </w:rPr>
      </w:pPr>
      <w:r w:rsidRPr="008C6731">
        <w:rPr>
          <w:rFonts w:ascii="Cambria" w:hAnsi="Cambria"/>
          <w:sz w:val="24"/>
          <w:szCs w:val="24"/>
        </w:rPr>
        <w:t xml:space="preserve">This </w:t>
      </w:r>
      <w:r w:rsidR="00007E4A">
        <w:rPr>
          <w:rFonts w:ascii="Cambria" w:hAnsi="Cambria"/>
          <w:sz w:val="24"/>
          <w:szCs w:val="24"/>
        </w:rPr>
        <w:t>guide</w:t>
      </w:r>
      <w:r w:rsidRPr="008C6731">
        <w:rPr>
          <w:rFonts w:ascii="Cambria" w:hAnsi="Cambria"/>
          <w:sz w:val="24"/>
          <w:szCs w:val="24"/>
        </w:rPr>
        <w:t xml:space="preserve"> assumes the following:</w:t>
      </w:r>
    </w:p>
    <w:p w:rsidR="0075500F" w:rsidRPr="008C6731" w:rsidRDefault="0075500F" w:rsidP="00C26FA2">
      <w:pPr>
        <w:pStyle w:val="Bodybullet"/>
        <w:spacing w:line="240" w:lineRule="auto"/>
        <w:rPr>
          <w:rFonts w:ascii="Cambria" w:hAnsi="Cambria"/>
          <w:sz w:val="24"/>
          <w:szCs w:val="24"/>
        </w:rPr>
      </w:pPr>
      <w:r w:rsidRPr="008C6731">
        <w:rPr>
          <w:rFonts w:ascii="Cambria" w:hAnsi="Cambria"/>
          <w:sz w:val="24"/>
          <w:szCs w:val="24"/>
        </w:rPr>
        <w:t xml:space="preserve">The PROs in question are intended </w:t>
      </w:r>
      <w:r w:rsidR="00C817F4" w:rsidRPr="008C6731">
        <w:rPr>
          <w:rFonts w:ascii="Cambria" w:hAnsi="Cambria"/>
          <w:sz w:val="24"/>
          <w:szCs w:val="24"/>
        </w:rPr>
        <w:t xml:space="preserve">primarily </w:t>
      </w:r>
      <w:r w:rsidRPr="008C6731">
        <w:rPr>
          <w:rFonts w:ascii="Cambria" w:hAnsi="Cambria"/>
          <w:sz w:val="24"/>
          <w:szCs w:val="24"/>
        </w:rPr>
        <w:t>for clinical use.</w:t>
      </w:r>
    </w:p>
    <w:p w:rsidR="00007E4A" w:rsidRDefault="00CB415A" w:rsidP="00C26FA2">
      <w:pPr>
        <w:pStyle w:val="Bodybullet"/>
        <w:spacing w:line="240" w:lineRule="auto"/>
        <w:rPr>
          <w:rFonts w:ascii="Cambria" w:hAnsi="Cambria"/>
          <w:sz w:val="24"/>
          <w:szCs w:val="24"/>
        </w:rPr>
      </w:pPr>
      <w:r w:rsidRPr="008C6731">
        <w:rPr>
          <w:rFonts w:ascii="Cambria" w:hAnsi="Cambria"/>
          <w:sz w:val="24"/>
          <w:szCs w:val="24"/>
        </w:rPr>
        <w:t xml:space="preserve">All institutions plan to begin with a pilot implementation in order </w:t>
      </w:r>
      <w:r w:rsidR="006C294D" w:rsidRPr="008C6731">
        <w:rPr>
          <w:rFonts w:ascii="Cambria" w:hAnsi="Cambria"/>
          <w:sz w:val="24"/>
          <w:szCs w:val="24"/>
        </w:rPr>
        <w:t xml:space="preserve">to </w:t>
      </w:r>
      <w:r w:rsidRPr="008C6731">
        <w:rPr>
          <w:rFonts w:ascii="Cambria" w:hAnsi="Cambria"/>
          <w:sz w:val="24"/>
          <w:szCs w:val="24"/>
        </w:rPr>
        <w:t>increase learning, examine experiences, and increase the chance of eventual success.</w:t>
      </w:r>
    </w:p>
    <w:p w:rsidR="00CB415A" w:rsidRPr="00007E4A" w:rsidRDefault="00D15C4C" w:rsidP="00C26FA2">
      <w:pPr>
        <w:pStyle w:val="Bodybullet"/>
        <w:spacing w:line="240" w:lineRule="auto"/>
        <w:rPr>
          <w:rFonts w:ascii="Cambria" w:hAnsi="Cambria"/>
          <w:sz w:val="24"/>
          <w:szCs w:val="24"/>
        </w:rPr>
      </w:pPr>
      <w:r w:rsidRPr="008C6731">
        <w:rPr>
          <w:rFonts w:ascii="Cambria" w:hAnsi="Cambria"/>
          <w:sz w:val="24"/>
          <w:szCs w:val="24"/>
        </w:rPr>
        <w:t xml:space="preserve"> The pilot implementation </w:t>
      </w:r>
      <w:r w:rsidR="00007E4A">
        <w:rPr>
          <w:rFonts w:ascii="Cambria" w:hAnsi="Cambria"/>
          <w:sz w:val="24"/>
          <w:szCs w:val="24"/>
        </w:rPr>
        <w:t xml:space="preserve">at each institution </w:t>
      </w:r>
      <w:r w:rsidRPr="008C6731">
        <w:rPr>
          <w:rFonts w:ascii="Cambria" w:hAnsi="Cambria"/>
          <w:sz w:val="24"/>
          <w:szCs w:val="24"/>
        </w:rPr>
        <w:t xml:space="preserve">will involve </w:t>
      </w:r>
      <w:r w:rsidR="006B223A" w:rsidRPr="008C6731">
        <w:rPr>
          <w:rFonts w:ascii="Cambria" w:hAnsi="Cambria"/>
          <w:sz w:val="24"/>
          <w:szCs w:val="24"/>
        </w:rPr>
        <w:t xml:space="preserve">only one (or perhaps two) </w:t>
      </w:r>
      <w:r w:rsidRPr="008C6731">
        <w:rPr>
          <w:rFonts w:ascii="Cambria" w:hAnsi="Cambria"/>
          <w:sz w:val="24"/>
          <w:szCs w:val="24"/>
        </w:rPr>
        <w:t>clinics</w:t>
      </w:r>
      <w:r w:rsidR="00EE596D" w:rsidRPr="008C6731">
        <w:rPr>
          <w:rFonts w:ascii="Cambria" w:hAnsi="Cambria"/>
          <w:sz w:val="24"/>
          <w:szCs w:val="24"/>
        </w:rPr>
        <w:t>.</w:t>
      </w:r>
      <w:r w:rsidR="008A6B2E" w:rsidRPr="00007E4A">
        <w:rPr>
          <w:rFonts w:ascii="Cambria" w:hAnsi="Cambria"/>
          <w:sz w:val="24"/>
          <w:szCs w:val="24"/>
        </w:rPr>
        <w:t xml:space="preserve"> </w:t>
      </w:r>
      <w:r w:rsidR="00CB415A" w:rsidRPr="00007E4A">
        <w:rPr>
          <w:rFonts w:ascii="Cambria" w:hAnsi="Cambria"/>
          <w:sz w:val="24"/>
          <w:szCs w:val="24"/>
        </w:rPr>
        <w:t xml:space="preserve"> </w:t>
      </w:r>
    </w:p>
    <w:p w:rsidR="00E0481F" w:rsidRPr="008C6731" w:rsidRDefault="00E0481F" w:rsidP="00C26FA2">
      <w:pPr>
        <w:pStyle w:val="Bodybullet"/>
        <w:spacing w:line="240" w:lineRule="auto"/>
        <w:rPr>
          <w:rFonts w:ascii="Cambria" w:hAnsi="Cambria"/>
          <w:sz w:val="24"/>
          <w:szCs w:val="24"/>
        </w:rPr>
      </w:pPr>
      <w:r w:rsidRPr="008C6731">
        <w:rPr>
          <w:rFonts w:ascii="Cambria" w:hAnsi="Cambria"/>
          <w:sz w:val="24"/>
          <w:szCs w:val="24"/>
        </w:rPr>
        <w:t xml:space="preserve">All information in this </w:t>
      </w:r>
      <w:r w:rsidR="00007E4A">
        <w:rPr>
          <w:rFonts w:ascii="Cambria" w:hAnsi="Cambria"/>
          <w:sz w:val="24"/>
          <w:szCs w:val="24"/>
        </w:rPr>
        <w:t>guide</w:t>
      </w:r>
      <w:r w:rsidRPr="008C6731">
        <w:rPr>
          <w:rFonts w:ascii="Cambria" w:hAnsi="Cambria"/>
          <w:sz w:val="24"/>
          <w:szCs w:val="24"/>
        </w:rPr>
        <w:t xml:space="preserve"> </w:t>
      </w:r>
      <w:r w:rsidR="00CB7668" w:rsidRPr="008C6731">
        <w:rPr>
          <w:rFonts w:ascii="Cambria" w:hAnsi="Cambria"/>
          <w:sz w:val="24"/>
          <w:szCs w:val="24"/>
        </w:rPr>
        <w:t>relate</w:t>
      </w:r>
      <w:r w:rsidRPr="008C6731">
        <w:rPr>
          <w:rFonts w:ascii="Cambria" w:hAnsi="Cambria"/>
          <w:sz w:val="24"/>
          <w:szCs w:val="24"/>
        </w:rPr>
        <w:t>s</w:t>
      </w:r>
      <w:r w:rsidR="00CB7668" w:rsidRPr="008C6731">
        <w:rPr>
          <w:rFonts w:ascii="Cambria" w:hAnsi="Cambria"/>
          <w:sz w:val="24"/>
          <w:szCs w:val="24"/>
        </w:rPr>
        <w:t xml:space="preserve"> only to </w:t>
      </w:r>
      <w:r w:rsidRPr="008C6731">
        <w:rPr>
          <w:rFonts w:ascii="Cambria" w:hAnsi="Cambria"/>
          <w:sz w:val="24"/>
          <w:szCs w:val="24"/>
        </w:rPr>
        <w:t>each institution’s</w:t>
      </w:r>
      <w:r w:rsidRPr="008C6731">
        <w:rPr>
          <w:rFonts w:ascii="Cambria" w:hAnsi="Cambria"/>
          <w:i/>
          <w:sz w:val="24"/>
          <w:szCs w:val="24"/>
        </w:rPr>
        <w:t xml:space="preserve"> </w:t>
      </w:r>
      <w:r w:rsidR="00EE596D" w:rsidRPr="008C6731">
        <w:rPr>
          <w:rFonts w:ascii="Cambria" w:hAnsi="Cambria"/>
          <w:i/>
          <w:sz w:val="24"/>
          <w:szCs w:val="24"/>
        </w:rPr>
        <w:t>pilot</w:t>
      </w:r>
      <w:r w:rsidR="00EE596D" w:rsidRPr="008C6731">
        <w:rPr>
          <w:rFonts w:ascii="Cambria" w:hAnsi="Cambria"/>
          <w:sz w:val="24"/>
          <w:szCs w:val="24"/>
        </w:rPr>
        <w:t xml:space="preserve"> </w:t>
      </w:r>
      <w:r w:rsidR="00CB7668" w:rsidRPr="008C6731">
        <w:rPr>
          <w:rFonts w:ascii="Cambria" w:hAnsi="Cambria"/>
          <w:sz w:val="24"/>
          <w:szCs w:val="24"/>
        </w:rPr>
        <w:t xml:space="preserve">implementation. </w:t>
      </w:r>
    </w:p>
    <w:p w:rsidR="0075500F" w:rsidRPr="00782F93" w:rsidRDefault="008615F0" w:rsidP="00C26FA2">
      <w:pPr>
        <w:pStyle w:val="Bodybullet"/>
        <w:spacing w:line="240" w:lineRule="auto"/>
        <w:rPr>
          <w:rFonts w:ascii="Cambria" w:hAnsi="Cambria"/>
          <w:sz w:val="24"/>
          <w:szCs w:val="24"/>
        </w:rPr>
      </w:pPr>
      <w:r w:rsidRPr="008C6731">
        <w:rPr>
          <w:rFonts w:ascii="Cambria" w:hAnsi="Cambria"/>
          <w:sz w:val="24"/>
          <w:szCs w:val="24"/>
        </w:rPr>
        <w:t xml:space="preserve">If the pilot is successful, it may be followed by a phased rollout in other clinics within the institution. </w:t>
      </w:r>
    </w:p>
    <w:p w:rsidR="00CB7668" w:rsidRPr="008C6731" w:rsidRDefault="004A551E" w:rsidP="00C26FA2">
      <w:pPr>
        <w:pStyle w:val="Heading1"/>
        <w:keepNext/>
        <w:widowControl w:val="0"/>
        <w:spacing w:before="240"/>
      </w:pPr>
      <w:bookmarkStart w:id="14" w:name="_Toc24546344"/>
      <w:r w:rsidRPr="008C6731">
        <w:t>Getting Started</w:t>
      </w:r>
      <w:bookmarkEnd w:id="14"/>
    </w:p>
    <w:p w:rsidR="004A551E" w:rsidRPr="008C6731" w:rsidRDefault="00CB7668" w:rsidP="00C26FA2">
      <w:pPr>
        <w:pStyle w:val="Body"/>
        <w:spacing w:line="240" w:lineRule="auto"/>
        <w:rPr>
          <w:rFonts w:ascii="Cambria" w:hAnsi="Cambria"/>
          <w:sz w:val="24"/>
          <w:szCs w:val="24"/>
        </w:rPr>
      </w:pPr>
      <w:r w:rsidRPr="008C6731">
        <w:rPr>
          <w:rFonts w:ascii="Cambria" w:hAnsi="Cambria"/>
          <w:sz w:val="24"/>
          <w:szCs w:val="24"/>
        </w:rPr>
        <w:t>The most successful PRO implementations “facilitate the initiation of a collaboration between care providers</w:t>
      </w:r>
      <w:r w:rsidR="004A551E" w:rsidRPr="008C6731">
        <w:rPr>
          <w:rFonts w:ascii="Cambria" w:hAnsi="Cambria"/>
          <w:sz w:val="24"/>
          <w:szCs w:val="24"/>
        </w:rPr>
        <w:t>, administration, and EHR teams.</w:t>
      </w:r>
      <w:r w:rsidRPr="008C6731">
        <w:rPr>
          <w:rFonts w:ascii="Cambria" w:hAnsi="Cambria"/>
          <w:sz w:val="24"/>
          <w:szCs w:val="24"/>
        </w:rPr>
        <w:t>”</w:t>
      </w:r>
      <w:bookmarkStart w:id="15" w:name="_Ref23856344"/>
      <w:r w:rsidR="006B2B67" w:rsidRPr="00A222FD">
        <w:rPr>
          <w:rStyle w:val="EndnoteReference"/>
          <w:rFonts w:ascii="Cambria" w:hAnsi="Cambria"/>
          <w:sz w:val="24"/>
          <w:szCs w:val="24"/>
        </w:rPr>
        <w:endnoteReference w:id="13"/>
      </w:r>
      <w:bookmarkEnd w:id="15"/>
      <w:r w:rsidRPr="008C6731">
        <w:rPr>
          <w:rFonts w:ascii="Cambria" w:hAnsi="Cambria"/>
          <w:sz w:val="24"/>
          <w:szCs w:val="24"/>
        </w:rPr>
        <w:t xml:space="preserve"> It is therefore important to work with your institution to create a smooth implementation.</w:t>
      </w:r>
    </w:p>
    <w:p w:rsidR="00CB7668" w:rsidRDefault="00CB7668" w:rsidP="00C26FA2">
      <w:pPr>
        <w:pStyle w:val="Body"/>
        <w:spacing w:line="240" w:lineRule="auto"/>
        <w:ind w:right="-187"/>
      </w:pPr>
      <w:r w:rsidRPr="008C6731">
        <w:rPr>
          <w:rFonts w:ascii="Cambria" w:hAnsi="Cambria"/>
          <w:sz w:val="24"/>
          <w:szCs w:val="24"/>
        </w:rPr>
        <w:t>T</w:t>
      </w:r>
      <w:r w:rsidR="00A96966">
        <w:rPr>
          <w:rFonts w:ascii="Cambria" w:hAnsi="Cambria"/>
          <w:sz w:val="24"/>
          <w:szCs w:val="24"/>
        </w:rPr>
        <w:t xml:space="preserve">o get started, it is important to </w:t>
      </w:r>
      <w:r w:rsidRPr="008C6731">
        <w:rPr>
          <w:rFonts w:ascii="Cambria" w:hAnsi="Cambria"/>
          <w:sz w:val="24"/>
          <w:szCs w:val="24"/>
        </w:rPr>
        <w:t xml:space="preserve">make sure that no one feels blindsided by the project and the intention to establish an instance of </w:t>
      </w:r>
      <w:r w:rsidR="00A357C8">
        <w:rPr>
          <w:rFonts w:ascii="Cambria" w:hAnsi="Cambria"/>
          <w:sz w:val="24"/>
          <w:szCs w:val="24"/>
        </w:rPr>
        <w:t>PROMIS</w:t>
      </w:r>
      <w:r w:rsidRPr="008C6731">
        <w:rPr>
          <w:rFonts w:ascii="Cambria" w:hAnsi="Cambria"/>
          <w:sz w:val="24"/>
          <w:szCs w:val="24"/>
        </w:rPr>
        <w:t>. Senior management</w:t>
      </w:r>
      <w:r w:rsidR="00CD11F5" w:rsidRPr="008C6731">
        <w:rPr>
          <w:rFonts w:ascii="Cambria" w:hAnsi="Cambria"/>
          <w:sz w:val="24"/>
          <w:szCs w:val="24"/>
        </w:rPr>
        <w:t xml:space="preserve"> and hospital administrators</w:t>
      </w:r>
      <w:r w:rsidRPr="008C6731">
        <w:rPr>
          <w:rFonts w:ascii="Cambria" w:hAnsi="Cambria"/>
          <w:sz w:val="24"/>
          <w:szCs w:val="24"/>
        </w:rPr>
        <w:t xml:space="preserve"> should be informed at the highest levels about the intention to conduct this exploration and the desire to implement </w:t>
      </w:r>
      <w:r w:rsidR="00CD11F5" w:rsidRPr="008C6731">
        <w:rPr>
          <w:rFonts w:ascii="Cambria" w:hAnsi="Cambria"/>
          <w:sz w:val="24"/>
          <w:szCs w:val="24"/>
        </w:rPr>
        <w:t xml:space="preserve">PROs </w:t>
      </w:r>
      <w:r w:rsidRPr="008C6731">
        <w:rPr>
          <w:rFonts w:ascii="Cambria" w:hAnsi="Cambria"/>
          <w:sz w:val="24"/>
          <w:szCs w:val="24"/>
        </w:rPr>
        <w:t>in a single clinic</w:t>
      </w:r>
      <w:r w:rsidR="00EE596D" w:rsidRPr="008C6731">
        <w:rPr>
          <w:rFonts w:ascii="Cambria" w:hAnsi="Cambria"/>
          <w:sz w:val="24"/>
          <w:szCs w:val="24"/>
        </w:rPr>
        <w:t xml:space="preserve"> (or possibly two)</w:t>
      </w:r>
      <w:r w:rsidRPr="008C6731">
        <w:rPr>
          <w:rFonts w:ascii="Cambria" w:hAnsi="Cambria"/>
          <w:sz w:val="24"/>
          <w:szCs w:val="24"/>
        </w:rPr>
        <w:t>. They should be on board from the beginning to avoid negative reactions to the project. Make sure everyone in a position of leadership at the University</w:t>
      </w:r>
      <w:r w:rsidRPr="008C6731">
        <w:rPr>
          <w:rFonts w:ascii="Cambria" w:hAnsi="Cambria"/>
          <w:i/>
          <w:sz w:val="24"/>
          <w:szCs w:val="24"/>
        </w:rPr>
        <w:t xml:space="preserve"> </w:t>
      </w:r>
      <w:r w:rsidR="00EE596D" w:rsidRPr="008C6731">
        <w:rPr>
          <w:rFonts w:ascii="Cambria" w:hAnsi="Cambria"/>
          <w:i/>
          <w:sz w:val="24"/>
          <w:szCs w:val="24"/>
        </w:rPr>
        <w:t>and</w:t>
      </w:r>
      <w:r w:rsidRPr="008C6731">
        <w:rPr>
          <w:rFonts w:ascii="Cambria" w:hAnsi="Cambria"/>
          <w:sz w:val="24"/>
          <w:szCs w:val="24"/>
        </w:rPr>
        <w:t xml:space="preserve"> at the hospital is aware of the project, the goals, the context, etc. This awareness</w:t>
      </w:r>
      <w:r w:rsidR="005C0D07">
        <w:rPr>
          <w:rFonts w:ascii="Cambria" w:hAnsi="Cambria"/>
          <w:sz w:val="24"/>
          <w:szCs w:val="24"/>
        </w:rPr>
        <w:t xml:space="preserve"> </w:t>
      </w:r>
      <w:r w:rsidRPr="008C6731">
        <w:rPr>
          <w:rFonts w:ascii="Cambria" w:hAnsi="Cambria"/>
          <w:sz w:val="24"/>
          <w:szCs w:val="24"/>
        </w:rPr>
        <w:t xml:space="preserve">building should happen early </w:t>
      </w:r>
      <w:r w:rsidR="008A6B2E" w:rsidRPr="008C6731">
        <w:rPr>
          <w:rFonts w:ascii="Cambria" w:hAnsi="Cambria"/>
          <w:sz w:val="24"/>
          <w:szCs w:val="24"/>
        </w:rPr>
        <w:t xml:space="preserve">and often. </w:t>
      </w:r>
      <w:r w:rsidR="00EE596D" w:rsidRPr="008C6731">
        <w:rPr>
          <w:rFonts w:ascii="Cambria" w:hAnsi="Cambria"/>
          <w:sz w:val="24"/>
          <w:szCs w:val="24"/>
        </w:rPr>
        <w:t>A</w:t>
      </w:r>
      <w:r w:rsidR="00CD11F5" w:rsidRPr="008C6731">
        <w:rPr>
          <w:rFonts w:ascii="Cambria" w:hAnsi="Cambria"/>
          <w:sz w:val="24"/>
          <w:szCs w:val="24"/>
        </w:rPr>
        <w:t>wareness</w:t>
      </w:r>
      <w:r w:rsidR="005C0D07">
        <w:rPr>
          <w:rFonts w:ascii="Cambria" w:hAnsi="Cambria"/>
          <w:sz w:val="24"/>
          <w:szCs w:val="24"/>
        </w:rPr>
        <w:t xml:space="preserve"> </w:t>
      </w:r>
      <w:r w:rsidR="00CD11F5" w:rsidRPr="008C6731">
        <w:rPr>
          <w:rFonts w:ascii="Cambria" w:hAnsi="Cambria"/>
          <w:sz w:val="24"/>
          <w:szCs w:val="24"/>
        </w:rPr>
        <w:t xml:space="preserve">building </w:t>
      </w:r>
      <w:r w:rsidRPr="008C6731">
        <w:rPr>
          <w:rFonts w:ascii="Cambria" w:hAnsi="Cambria"/>
          <w:sz w:val="24"/>
          <w:szCs w:val="24"/>
        </w:rPr>
        <w:t>should continue at all levels, so that everyone comes along together and no one wants to put on the brakes</w:t>
      </w:r>
      <w:r w:rsidRPr="007A1C2E">
        <w:t>.</w:t>
      </w:r>
    </w:p>
    <w:p w:rsidR="004A551E" w:rsidRPr="008C6731" w:rsidRDefault="00C26FA2" w:rsidP="00C26FA2">
      <w:pPr>
        <w:pStyle w:val="Heading1"/>
        <w:widowControl w:val="0"/>
        <w:spacing w:before="240"/>
      </w:pPr>
      <w:bookmarkStart w:id="16" w:name="_Toc24546345"/>
      <w:r>
        <w:t>How to Use this Guide</w:t>
      </w:r>
      <w:bookmarkEnd w:id="16"/>
    </w:p>
    <w:p w:rsidR="00C26FA2" w:rsidRDefault="00910CBD" w:rsidP="00C26FA2">
      <w:pPr>
        <w:pStyle w:val="Body"/>
        <w:spacing w:line="240" w:lineRule="auto"/>
        <w:rPr>
          <w:rFonts w:ascii="Cambria" w:hAnsi="Cambria" w:cstheme="minorHAnsi"/>
          <w:sz w:val="24"/>
          <w:szCs w:val="24"/>
        </w:rPr>
      </w:pPr>
      <w:r w:rsidRPr="008C6731">
        <w:rPr>
          <w:rFonts w:ascii="Cambria" w:hAnsi="Cambria"/>
          <w:sz w:val="24"/>
          <w:szCs w:val="24"/>
        </w:rPr>
        <w:t xml:space="preserve">The balance of this </w:t>
      </w:r>
      <w:r w:rsidR="00007E4A">
        <w:rPr>
          <w:rFonts w:ascii="Cambria" w:hAnsi="Cambria"/>
          <w:sz w:val="24"/>
          <w:szCs w:val="24"/>
        </w:rPr>
        <w:t>guide</w:t>
      </w:r>
      <w:r w:rsidRPr="008C6731">
        <w:rPr>
          <w:rFonts w:ascii="Cambria" w:hAnsi="Cambria"/>
          <w:sz w:val="24"/>
          <w:szCs w:val="24"/>
        </w:rPr>
        <w:t xml:space="preserve"> is composed of questions </w:t>
      </w:r>
      <w:r w:rsidR="00B7437C">
        <w:rPr>
          <w:rFonts w:ascii="Cambria" w:hAnsi="Cambria"/>
          <w:sz w:val="24"/>
          <w:szCs w:val="24"/>
        </w:rPr>
        <w:t xml:space="preserve">that should be answered to gather </w:t>
      </w:r>
      <w:r w:rsidR="00FC6FCE" w:rsidRPr="008C6731">
        <w:rPr>
          <w:rFonts w:ascii="Cambria" w:hAnsi="Cambria"/>
          <w:sz w:val="24"/>
          <w:szCs w:val="24"/>
        </w:rPr>
        <w:t>the information needed to prepare for PROs</w:t>
      </w:r>
      <w:r w:rsidR="00B7437C">
        <w:rPr>
          <w:rFonts w:ascii="Cambria" w:hAnsi="Cambria"/>
          <w:sz w:val="24"/>
          <w:szCs w:val="24"/>
        </w:rPr>
        <w:t xml:space="preserve">. </w:t>
      </w:r>
      <w:r w:rsidR="00C26FA2">
        <w:rPr>
          <w:rFonts w:ascii="Cambria" w:hAnsi="Cambria" w:cstheme="minorHAnsi"/>
          <w:sz w:val="24"/>
          <w:szCs w:val="24"/>
        </w:rPr>
        <w:t xml:space="preserve">We recommend that you read through this guide for background and context. </w:t>
      </w:r>
      <w:r w:rsidR="00257F6C">
        <w:rPr>
          <w:rFonts w:ascii="Cambria" w:hAnsi="Cambria" w:cstheme="minorHAnsi"/>
          <w:sz w:val="24"/>
          <w:szCs w:val="24"/>
        </w:rPr>
        <w:t>This guide has a companion, called the</w:t>
      </w:r>
      <w:r w:rsidR="00257F6C" w:rsidRPr="008A0C6E">
        <w:rPr>
          <w:rFonts w:ascii="Cambria" w:hAnsi="Cambria" w:cstheme="minorHAnsi"/>
          <w:i/>
          <w:sz w:val="24"/>
          <w:szCs w:val="24"/>
        </w:rPr>
        <w:t xml:space="preserve"> Decision Log</w:t>
      </w:r>
      <w:r w:rsidR="00257F6C">
        <w:rPr>
          <w:rFonts w:ascii="Cambria" w:hAnsi="Cambria" w:cstheme="minorHAnsi"/>
          <w:sz w:val="24"/>
          <w:szCs w:val="24"/>
        </w:rPr>
        <w:t>, which reformulates the questions below into a spreadsheet</w:t>
      </w:r>
      <w:r w:rsidR="00C26FA2">
        <w:rPr>
          <w:rFonts w:ascii="Cambria" w:hAnsi="Cambria" w:cstheme="minorHAnsi"/>
          <w:sz w:val="24"/>
          <w:szCs w:val="24"/>
        </w:rPr>
        <w:t>. After reading this guide, you may use the</w:t>
      </w:r>
      <w:r w:rsidR="00C26FA2" w:rsidRPr="00C26FA2">
        <w:rPr>
          <w:rFonts w:ascii="Cambria" w:hAnsi="Cambria" w:cstheme="minorHAnsi"/>
          <w:i/>
          <w:sz w:val="24"/>
          <w:szCs w:val="24"/>
        </w:rPr>
        <w:t xml:space="preserve"> Decision Log</w:t>
      </w:r>
      <w:r w:rsidR="00257F6C">
        <w:rPr>
          <w:rFonts w:ascii="Cambria" w:hAnsi="Cambria" w:cstheme="minorHAnsi"/>
          <w:sz w:val="24"/>
          <w:szCs w:val="24"/>
        </w:rPr>
        <w:t xml:space="preserve"> as an interview guide and a means of recording decisions made during the planning process. It is recommended to establish a separate</w:t>
      </w:r>
      <w:r w:rsidR="00257F6C" w:rsidRPr="008A0C6E">
        <w:rPr>
          <w:rFonts w:ascii="Cambria" w:hAnsi="Cambria" w:cstheme="minorHAnsi"/>
          <w:i/>
          <w:sz w:val="24"/>
          <w:szCs w:val="24"/>
        </w:rPr>
        <w:t xml:space="preserve"> Decision Log</w:t>
      </w:r>
      <w:r w:rsidR="00257F6C">
        <w:rPr>
          <w:rFonts w:ascii="Cambria" w:hAnsi="Cambria" w:cstheme="minorHAnsi"/>
          <w:sz w:val="24"/>
          <w:szCs w:val="24"/>
        </w:rPr>
        <w:t xml:space="preserve"> for each clinic implementing PROs</w:t>
      </w:r>
      <w:r w:rsidR="00C26FA2">
        <w:rPr>
          <w:rFonts w:ascii="Cambria" w:hAnsi="Cambria" w:cstheme="minorHAnsi"/>
          <w:sz w:val="24"/>
          <w:szCs w:val="24"/>
        </w:rPr>
        <w:t>. In other words, if you are implementing PROs in two clinics within a single institution, create two separate Decision Logs, one for each clinic, because different clinics will customize PROs in different ways</w:t>
      </w:r>
      <w:r w:rsidR="00257F6C">
        <w:rPr>
          <w:rFonts w:ascii="Cambria" w:hAnsi="Cambria" w:cstheme="minorHAnsi"/>
          <w:sz w:val="24"/>
          <w:szCs w:val="24"/>
        </w:rPr>
        <w:t xml:space="preserve">. </w:t>
      </w:r>
    </w:p>
    <w:p w:rsidR="00C26FA2" w:rsidRDefault="00257F6C" w:rsidP="00C26FA2">
      <w:pPr>
        <w:pStyle w:val="Body"/>
        <w:spacing w:line="240" w:lineRule="auto"/>
        <w:rPr>
          <w:rFonts w:ascii="Cambria" w:hAnsi="Cambria" w:cstheme="minorHAnsi"/>
          <w:sz w:val="24"/>
          <w:szCs w:val="24"/>
        </w:rPr>
      </w:pPr>
      <w:r>
        <w:rPr>
          <w:rFonts w:ascii="Cambria" w:hAnsi="Cambria" w:cstheme="minorHAnsi"/>
          <w:sz w:val="24"/>
          <w:szCs w:val="24"/>
        </w:rPr>
        <w:t>An</w:t>
      </w:r>
      <w:r w:rsidRPr="008A0C6E">
        <w:rPr>
          <w:rFonts w:ascii="Cambria" w:hAnsi="Cambria" w:cstheme="minorHAnsi"/>
          <w:i/>
          <w:sz w:val="24"/>
          <w:szCs w:val="24"/>
        </w:rPr>
        <w:t xml:space="preserve"> Implementation Plan Template</w:t>
      </w:r>
      <w:r>
        <w:rPr>
          <w:rFonts w:ascii="Cambria" w:hAnsi="Cambria" w:cstheme="minorHAnsi"/>
          <w:sz w:val="24"/>
          <w:szCs w:val="24"/>
        </w:rPr>
        <w:t xml:space="preserve"> is also available that can be used to transform the information recorded in the clinic’s</w:t>
      </w:r>
      <w:r w:rsidRPr="008A0C6E">
        <w:rPr>
          <w:rFonts w:ascii="Cambria" w:hAnsi="Cambria" w:cstheme="minorHAnsi"/>
          <w:i/>
          <w:sz w:val="24"/>
          <w:szCs w:val="24"/>
        </w:rPr>
        <w:t xml:space="preserve"> Decision Log</w:t>
      </w:r>
      <w:r>
        <w:rPr>
          <w:rFonts w:ascii="Cambria" w:hAnsi="Cambria" w:cstheme="minorHAnsi"/>
          <w:sz w:val="24"/>
          <w:szCs w:val="24"/>
        </w:rPr>
        <w:t xml:space="preserve"> into a readable, sharable implementation plan. </w:t>
      </w:r>
    </w:p>
    <w:p w:rsidR="00257F6C" w:rsidRPr="00C26FA2" w:rsidRDefault="00257F6C" w:rsidP="00C26FA2">
      <w:pPr>
        <w:pStyle w:val="Body"/>
        <w:spacing w:line="240" w:lineRule="auto"/>
        <w:rPr>
          <w:rFonts w:ascii="Cambria" w:hAnsi="Cambria" w:cstheme="minorHAnsi"/>
          <w:b/>
          <w:sz w:val="24"/>
          <w:szCs w:val="24"/>
        </w:rPr>
      </w:pPr>
      <w:r w:rsidRPr="00C26FA2">
        <w:rPr>
          <w:rFonts w:ascii="Cambria" w:hAnsi="Cambria" w:cstheme="minorHAnsi"/>
          <w:b/>
          <w:sz w:val="24"/>
          <w:szCs w:val="24"/>
        </w:rPr>
        <w:t>The</w:t>
      </w:r>
      <w:r w:rsidRPr="00C26FA2">
        <w:rPr>
          <w:rFonts w:ascii="Cambria" w:hAnsi="Cambria" w:cstheme="minorHAnsi"/>
          <w:b/>
          <w:i/>
          <w:sz w:val="24"/>
          <w:szCs w:val="24"/>
        </w:rPr>
        <w:t xml:space="preserve"> Implementation Planning Guide for PROs</w:t>
      </w:r>
      <w:r w:rsidRPr="00C26FA2">
        <w:rPr>
          <w:rFonts w:ascii="Cambria" w:hAnsi="Cambria" w:cstheme="minorHAnsi"/>
          <w:b/>
          <w:sz w:val="24"/>
          <w:szCs w:val="24"/>
        </w:rPr>
        <w:t>, a blank</w:t>
      </w:r>
      <w:r w:rsidRPr="00C26FA2">
        <w:rPr>
          <w:rFonts w:ascii="Cambria" w:hAnsi="Cambria" w:cstheme="minorHAnsi"/>
          <w:b/>
          <w:i/>
          <w:sz w:val="24"/>
          <w:szCs w:val="24"/>
        </w:rPr>
        <w:t xml:space="preserve"> Decision Log</w:t>
      </w:r>
      <w:r w:rsidRPr="00C26FA2">
        <w:rPr>
          <w:rFonts w:ascii="Cambria" w:hAnsi="Cambria" w:cstheme="minorHAnsi"/>
          <w:b/>
          <w:sz w:val="24"/>
          <w:szCs w:val="24"/>
        </w:rPr>
        <w:t>, and the</w:t>
      </w:r>
      <w:r w:rsidRPr="00C26FA2">
        <w:rPr>
          <w:rFonts w:ascii="Cambria" w:hAnsi="Cambria" w:cstheme="minorHAnsi"/>
          <w:b/>
          <w:i/>
          <w:sz w:val="24"/>
          <w:szCs w:val="24"/>
        </w:rPr>
        <w:t xml:space="preserve"> Implementation Plan Template</w:t>
      </w:r>
      <w:r w:rsidRPr="00C26FA2">
        <w:rPr>
          <w:rFonts w:ascii="Cambria" w:hAnsi="Cambria" w:cstheme="minorHAnsi"/>
          <w:b/>
          <w:sz w:val="24"/>
          <w:szCs w:val="24"/>
        </w:rPr>
        <w:t xml:space="preserve"> are all </w:t>
      </w:r>
      <w:r w:rsidR="00A81959" w:rsidRPr="00A81959">
        <w:rPr>
          <w:rFonts w:ascii="Cambria" w:hAnsi="Cambria" w:cstheme="minorHAnsi"/>
          <w:b/>
          <w:sz w:val="24"/>
          <w:szCs w:val="24"/>
        </w:rPr>
        <w:t>available at http://EASI-PRO.org in the “Resources” for each technology: Epic, Cerner, and OpenEMR</w:t>
      </w:r>
      <w:r w:rsidRPr="00C26FA2">
        <w:rPr>
          <w:rFonts w:ascii="Cambria" w:hAnsi="Cambria" w:cstheme="minorHAnsi"/>
          <w:b/>
          <w:sz w:val="24"/>
          <w:szCs w:val="24"/>
        </w:rPr>
        <w:t>.</w:t>
      </w:r>
    </w:p>
    <w:p w:rsidR="00C26FA2" w:rsidRPr="008C6731" w:rsidRDefault="00C26FA2" w:rsidP="00C26FA2">
      <w:pPr>
        <w:pStyle w:val="Heading1"/>
        <w:widowControl w:val="0"/>
        <w:spacing w:before="240"/>
      </w:pPr>
      <w:bookmarkStart w:id="17" w:name="_Toc24546346"/>
      <w:r w:rsidRPr="008C6731">
        <w:t>Obtaining Information for a Successful Pilot</w:t>
      </w:r>
      <w:bookmarkEnd w:id="17"/>
    </w:p>
    <w:p w:rsidR="003E30DF" w:rsidRPr="008C6731" w:rsidRDefault="003E30DF" w:rsidP="00C26FA2">
      <w:pPr>
        <w:pStyle w:val="Body"/>
        <w:spacing w:line="240" w:lineRule="auto"/>
        <w:rPr>
          <w:rFonts w:ascii="Cambria" w:hAnsi="Cambria"/>
          <w:sz w:val="24"/>
          <w:szCs w:val="24"/>
        </w:rPr>
      </w:pPr>
      <w:r w:rsidRPr="008C6731">
        <w:rPr>
          <w:rFonts w:ascii="Cambria" w:hAnsi="Cambria"/>
          <w:sz w:val="24"/>
          <w:szCs w:val="24"/>
        </w:rPr>
        <w:t>Each of the following sections contains a list of potential questions</w:t>
      </w:r>
      <w:r w:rsidR="00C26FA2">
        <w:rPr>
          <w:rFonts w:ascii="Cambria" w:hAnsi="Cambria"/>
          <w:sz w:val="24"/>
          <w:szCs w:val="24"/>
        </w:rPr>
        <w:t xml:space="preserve"> that</w:t>
      </w:r>
      <w:r w:rsidRPr="008C6731">
        <w:rPr>
          <w:rFonts w:ascii="Cambria" w:hAnsi="Cambria"/>
          <w:sz w:val="24"/>
          <w:szCs w:val="24"/>
        </w:rPr>
        <w:t xml:space="preserve"> solicit both factual information and institutional decisions. Many questions include additional probes. Questions are not necessarily mutually exclusive. Some will resonate more than others</w:t>
      </w:r>
      <w:r w:rsidR="005C0D07">
        <w:rPr>
          <w:rFonts w:ascii="Cambria" w:hAnsi="Cambria"/>
          <w:sz w:val="24"/>
          <w:szCs w:val="24"/>
        </w:rPr>
        <w:t>. Y</w:t>
      </w:r>
      <w:r w:rsidRPr="008C6731">
        <w:rPr>
          <w:rFonts w:ascii="Cambria" w:hAnsi="Cambria"/>
          <w:sz w:val="24"/>
          <w:szCs w:val="24"/>
        </w:rPr>
        <w:t xml:space="preserve">ou may wish to consider some more deeply and jettison those that do not speak to you or your institution. </w:t>
      </w:r>
    </w:p>
    <w:p w:rsidR="00E53550" w:rsidRPr="008C6731" w:rsidRDefault="003E30DF" w:rsidP="00C26FA2">
      <w:pPr>
        <w:pStyle w:val="Body"/>
        <w:spacing w:line="240" w:lineRule="auto"/>
        <w:rPr>
          <w:rFonts w:ascii="Cambria" w:hAnsi="Cambria"/>
          <w:sz w:val="24"/>
          <w:szCs w:val="24"/>
        </w:rPr>
      </w:pPr>
      <w:r w:rsidRPr="008C6731">
        <w:rPr>
          <w:rFonts w:ascii="Cambria" w:hAnsi="Cambria"/>
          <w:sz w:val="24"/>
          <w:szCs w:val="24"/>
        </w:rPr>
        <w:t xml:space="preserve">Although factual questions have right and wrong answers, other questions are meant to provoke thought and investigation. </w:t>
      </w:r>
      <w:r w:rsidR="009210E5" w:rsidRPr="008C6731">
        <w:rPr>
          <w:rFonts w:ascii="Cambria" w:hAnsi="Cambria"/>
          <w:sz w:val="24"/>
          <w:szCs w:val="24"/>
        </w:rPr>
        <w:t xml:space="preserve">Many of these decisions won’t be easy and </w:t>
      </w:r>
      <w:r w:rsidR="00A714AB" w:rsidRPr="008C6731">
        <w:rPr>
          <w:rFonts w:ascii="Cambria" w:hAnsi="Cambria"/>
          <w:sz w:val="24"/>
          <w:szCs w:val="24"/>
        </w:rPr>
        <w:t>may</w:t>
      </w:r>
      <w:r w:rsidR="009210E5" w:rsidRPr="008C6731">
        <w:rPr>
          <w:rFonts w:ascii="Cambria" w:hAnsi="Cambria"/>
          <w:sz w:val="24"/>
          <w:szCs w:val="24"/>
        </w:rPr>
        <w:t xml:space="preserve"> entail varying amounts of behind-the-scenes work, such as convening committees, working with </w:t>
      </w:r>
      <w:r w:rsidR="00C26FA2">
        <w:rPr>
          <w:rFonts w:ascii="Cambria" w:hAnsi="Cambria"/>
          <w:sz w:val="24"/>
          <w:szCs w:val="24"/>
        </w:rPr>
        <w:t>senior leadership</w:t>
      </w:r>
      <w:r w:rsidR="009210E5" w:rsidRPr="008C6731">
        <w:rPr>
          <w:rFonts w:ascii="Cambria" w:hAnsi="Cambria"/>
          <w:sz w:val="24"/>
          <w:szCs w:val="24"/>
        </w:rPr>
        <w:t>, talking to clinicians and staff, and educating everyone along the way</w:t>
      </w:r>
      <w:r w:rsidR="00F135BF" w:rsidRPr="008C6731">
        <w:rPr>
          <w:rFonts w:ascii="Cambria" w:hAnsi="Cambria"/>
          <w:sz w:val="24"/>
          <w:szCs w:val="24"/>
        </w:rPr>
        <w:t>.</w:t>
      </w:r>
      <w:r w:rsidR="009210E5" w:rsidRPr="008C6731">
        <w:rPr>
          <w:rFonts w:ascii="Cambria" w:hAnsi="Cambria"/>
          <w:sz w:val="24"/>
          <w:szCs w:val="24"/>
        </w:rPr>
        <w:t xml:space="preserve"> </w:t>
      </w:r>
      <w:r w:rsidR="00FC6FCE" w:rsidRPr="008C6731">
        <w:rPr>
          <w:rFonts w:ascii="Cambria" w:hAnsi="Cambria"/>
          <w:sz w:val="24"/>
          <w:szCs w:val="24"/>
        </w:rPr>
        <w:t>By assiduously and thoroughly obtaining clear and complete answers to these questions</w:t>
      </w:r>
      <w:r w:rsidR="009210E5" w:rsidRPr="008C6731">
        <w:rPr>
          <w:rFonts w:ascii="Cambria" w:hAnsi="Cambria"/>
          <w:sz w:val="24"/>
          <w:szCs w:val="24"/>
        </w:rPr>
        <w:t>, you’ll be able to handle the conversations and decisions in advance that will otherwise slow down your implementation and cause anxiety</w:t>
      </w:r>
      <w:r w:rsidR="005C0D07">
        <w:rPr>
          <w:rFonts w:ascii="Cambria" w:hAnsi="Cambria"/>
          <w:sz w:val="24"/>
          <w:szCs w:val="24"/>
        </w:rPr>
        <w:t>,</w:t>
      </w:r>
      <w:r w:rsidR="009210E5" w:rsidRPr="008C6731">
        <w:rPr>
          <w:rFonts w:ascii="Cambria" w:hAnsi="Cambria"/>
          <w:sz w:val="24"/>
          <w:szCs w:val="24"/>
        </w:rPr>
        <w:t xml:space="preserve"> distrust</w:t>
      </w:r>
      <w:r w:rsidR="005C0D07">
        <w:rPr>
          <w:rFonts w:ascii="Cambria" w:hAnsi="Cambria"/>
          <w:sz w:val="24"/>
          <w:szCs w:val="24"/>
        </w:rPr>
        <w:t>,</w:t>
      </w:r>
      <w:r w:rsidR="0016321D" w:rsidRPr="008C6731">
        <w:rPr>
          <w:rFonts w:ascii="Cambria" w:hAnsi="Cambria"/>
          <w:sz w:val="24"/>
          <w:szCs w:val="24"/>
        </w:rPr>
        <w:t xml:space="preserve"> and even rejection</w:t>
      </w:r>
      <w:r w:rsidR="009210E5" w:rsidRPr="008C6731">
        <w:rPr>
          <w:rFonts w:ascii="Cambria" w:hAnsi="Cambria"/>
          <w:sz w:val="24"/>
          <w:szCs w:val="24"/>
        </w:rPr>
        <w:t xml:space="preserve"> among physicians, other clinicians, staff and administrative personnel. </w:t>
      </w:r>
    </w:p>
    <w:p w:rsidR="009210E5" w:rsidRDefault="00E53550" w:rsidP="002E1821">
      <w:pPr>
        <w:widowControl w:val="0"/>
        <w:spacing w:after="160"/>
        <w:ind w:left="720" w:right="-90"/>
      </w:pPr>
      <w:r w:rsidRPr="008C6731">
        <w:rPr>
          <w:rFonts w:ascii="Cambria" w:hAnsi="Cambria"/>
          <w:sz w:val="24"/>
          <w:szCs w:val="24"/>
        </w:rPr>
        <w:t xml:space="preserve">The more thoroughly </w:t>
      </w:r>
      <w:r w:rsidR="00524D64" w:rsidRPr="008C6731">
        <w:rPr>
          <w:rFonts w:ascii="Cambria" w:hAnsi="Cambria"/>
          <w:sz w:val="24"/>
          <w:szCs w:val="24"/>
        </w:rPr>
        <w:t xml:space="preserve">the institution answers </w:t>
      </w:r>
      <w:r w:rsidRPr="008C6731">
        <w:rPr>
          <w:rFonts w:ascii="Cambria" w:hAnsi="Cambria"/>
          <w:sz w:val="24"/>
          <w:szCs w:val="24"/>
        </w:rPr>
        <w:t xml:space="preserve">these questions and the more people </w:t>
      </w:r>
      <w:r w:rsidR="00524D64" w:rsidRPr="008C6731">
        <w:rPr>
          <w:rFonts w:ascii="Cambria" w:hAnsi="Cambria"/>
          <w:sz w:val="24"/>
          <w:szCs w:val="24"/>
        </w:rPr>
        <w:t xml:space="preserve">who are involved </w:t>
      </w:r>
      <w:r w:rsidRPr="008C6731">
        <w:rPr>
          <w:rFonts w:ascii="Cambria" w:hAnsi="Cambria"/>
          <w:sz w:val="24"/>
          <w:szCs w:val="24"/>
        </w:rPr>
        <w:t xml:space="preserve">in the process of getting answers (committees, colleagues, </w:t>
      </w:r>
      <w:r w:rsidR="00C26FA2">
        <w:rPr>
          <w:rFonts w:ascii="Cambria" w:hAnsi="Cambria"/>
          <w:sz w:val="24"/>
          <w:szCs w:val="24"/>
        </w:rPr>
        <w:t xml:space="preserve">and </w:t>
      </w:r>
      <w:r w:rsidRPr="008C6731">
        <w:rPr>
          <w:rFonts w:ascii="Cambria" w:hAnsi="Cambria"/>
          <w:sz w:val="24"/>
          <w:szCs w:val="24"/>
        </w:rPr>
        <w:t xml:space="preserve">senior administrators), the better and smoother </w:t>
      </w:r>
      <w:r w:rsidR="006B2B67">
        <w:rPr>
          <w:rFonts w:ascii="Cambria" w:hAnsi="Cambria"/>
          <w:sz w:val="24"/>
          <w:szCs w:val="24"/>
        </w:rPr>
        <w:t xml:space="preserve">the eventual </w:t>
      </w:r>
      <w:r w:rsidRPr="008C6731">
        <w:rPr>
          <w:rFonts w:ascii="Cambria" w:hAnsi="Cambria"/>
          <w:sz w:val="24"/>
          <w:szCs w:val="24"/>
        </w:rPr>
        <w:t>implementation will be.</w:t>
      </w:r>
    </w:p>
    <w:p w:rsidR="001115C3" w:rsidRDefault="001115C3" w:rsidP="00C26FA2">
      <w:pPr>
        <w:widowControl w:val="0"/>
        <w:spacing w:after="160"/>
        <w:rPr>
          <w:rFonts w:ascii="Times New Roman" w:hAnsi="Times New Roman" w:cs="Times New Roman"/>
        </w:rPr>
      </w:pPr>
    </w:p>
    <w:p w:rsidR="001115C3" w:rsidRPr="00A73CDC" w:rsidRDefault="001115C3" w:rsidP="00C26FA2">
      <w:pPr>
        <w:pStyle w:val="Heading1"/>
        <w:widowControl w:val="0"/>
      </w:pPr>
      <w:bookmarkStart w:id="18" w:name="_Toc24546347"/>
      <w:r w:rsidRPr="00A73CDC">
        <w:rPr>
          <w:rStyle w:val="Heading1Char"/>
        </w:rPr>
        <w:t>Par</w:t>
      </w:r>
      <w:r w:rsidRPr="00A73CDC">
        <w:t>t I:</w:t>
      </w:r>
      <w:r w:rsidR="004F0507" w:rsidRPr="00A73CDC">
        <w:t xml:space="preserve"> </w:t>
      </w:r>
      <w:r w:rsidRPr="00A73CDC">
        <w:t>Early Considerations</w:t>
      </w:r>
      <w:r w:rsidR="002B3937" w:rsidRPr="00A73CDC">
        <w:t>: Institutional Support and Governance</w:t>
      </w:r>
      <w:bookmarkEnd w:id="18"/>
      <w:r w:rsidRPr="00A73CDC">
        <w:t xml:space="preserve"> </w:t>
      </w:r>
    </w:p>
    <w:p w:rsidR="00C60FC9" w:rsidRPr="00A73CDC" w:rsidRDefault="00A84AAF" w:rsidP="00C26FA2">
      <w:pPr>
        <w:pStyle w:val="Body"/>
        <w:spacing w:line="240" w:lineRule="auto"/>
        <w:rPr>
          <w:rFonts w:ascii="Cambria" w:hAnsi="Cambria"/>
          <w:sz w:val="24"/>
          <w:szCs w:val="24"/>
        </w:rPr>
      </w:pPr>
      <w:r w:rsidRPr="00A73CDC">
        <w:rPr>
          <w:rFonts w:ascii="Cambria" w:hAnsi="Cambria"/>
          <w:sz w:val="24"/>
          <w:szCs w:val="24"/>
        </w:rPr>
        <w:t>One of the st</w:t>
      </w:r>
      <w:r w:rsidR="00D1319D" w:rsidRPr="00A73CDC">
        <w:rPr>
          <w:rFonts w:ascii="Cambria" w:hAnsi="Cambria"/>
          <w:sz w:val="24"/>
          <w:szCs w:val="24"/>
        </w:rPr>
        <w:t>r</w:t>
      </w:r>
      <w:r w:rsidRPr="00A73CDC">
        <w:rPr>
          <w:rFonts w:ascii="Cambria" w:hAnsi="Cambria"/>
          <w:sz w:val="24"/>
          <w:szCs w:val="24"/>
        </w:rPr>
        <w:t>ongest</w:t>
      </w:r>
      <w:r w:rsidR="00C60FC9" w:rsidRPr="00A73CDC">
        <w:rPr>
          <w:rFonts w:ascii="Cambria" w:hAnsi="Cambria"/>
          <w:sz w:val="24"/>
          <w:szCs w:val="24"/>
        </w:rPr>
        <w:t xml:space="preserve"> recommendations in regard to PRO implementation is that institutional support is critical for success.</w:t>
      </w:r>
      <w:r w:rsidR="004C127D">
        <w:rPr>
          <w:rFonts w:ascii="Cambria" w:hAnsi="Cambria"/>
          <w:sz w:val="24"/>
          <w:szCs w:val="24"/>
        </w:rPr>
        <w:fldChar w:fldCharType="begin"/>
      </w:r>
      <w:r w:rsidR="004C127D">
        <w:rPr>
          <w:rFonts w:ascii="Cambria" w:hAnsi="Cambria"/>
          <w:sz w:val="24"/>
          <w:szCs w:val="24"/>
        </w:rPr>
        <w:instrText xml:space="preserve"> NOTEREF _Ref23860212 \f \h </w:instrText>
      </w:r>
      <w:r w:rsidR="004C127D">
        <w:rPr>
          <w:rFonts w:ascii="Cambria" w:hAnsi="Cambria"/>
          <w:sz w:val="24"/>
          <w:szCs w:val="24"/>
        </w:rPr>
      </w:r>
      <w:r w:rsidR="004C127D">
        <w:rPr>
          <w:rFonts w:ascii="Cambria" w:hAnsi="Cambria"/>
          <w:sz w:val="24"/>
          <w:szCs w:val="24"/>
        </w:rPr>
        <w:fldChar w:fldCharType="separate"/>
      </w:r>
      <w:r w:rsidR="00195ED5" w:rsidRPr="00195ED5">
        <w:rPr>
          <w:rStyle w:val="EndnoteReference"/>
        </w:rPr>
        <w:t>9</w:t>
      </w:r>
      <w:r w:rsidR="004C127D">
        <w:rPr>
          <w:rFonts w:ascii="Cambria" w:hAnsi="Cambria"/>
          <w:sz w:val="24"/>
          <w:szCs w:val="24"/>
        </w:rPr>
        <w:fldChar w:fldCharType="end"/>
      </w:r>
      <w:r w:rsidR="00091A8A">
        <w:rPr>
          <w:rFonts w:ascii="Cambria" w:hAnsi="Cambria"/>
          <w:sz w:val="24"/>
          <w:szCs w:val="24"/>
        </w:rPr>
        <w:t xml:space="preserve"> </w:t>
      </w:r>
      <w:r w:rsidR="00C60FC9" w:rsidRPr="00A73CDC">
        <w:rPr>
          <w:rFonts w:ascii="Cambria" w:hAnsi="Cambria"/>
          <w:sz w:val="24"/>
          <w:szCs w:val="24"/>
        </w:rPr>
        <w:t xml:space="preserve">Likewise, PROs at an institutional scale require governance to avoid a haphazard implementation. </w:t>
      </w:r>
    </w:p>
    <w:p w:rsidR="00910CBD" w:rsidRPr="00A73CDC" w:rsidRDefault="00C60FC9" w:rsidP="00C26FA2">
      <w:pPr>
        <w:pStyle w:val="Body"/>
        <w:spacing w:line="240" w:lineRule="auto"/>
        <w:rPr>
          <w:rFonts w:ascii="Cambria" w:hAnsi="Cambria"/>
          <w:color w:val="7030A0"/>
          <w:sz w:val="24"/>
          <w:szCs w:val="24"/>
        </w:rPr>
      </w:pPr>
      <w:r w:rsidRPr="00A73CDC">
        <w:rPr>
          <w:rFonts w:ascii="Cambria" w:hAnsi="Cambria"/>
          <w:sz w:val="24"/>
          <w:szCs w:val="24"/>
        </w:rPr>
        <w:t xml:space="preserve">IMPORTANT NOTE: </w:t>
      </w:r>
      <w:r w:rsidR="005A72E1">
        <w:rPr>
          <w:rFonts w:ascii="Cambria" w:hAnsi="Cambria"/>
          <w:sz w:val="24"/>
          <w:szCs w:val="24"/>
        </w:rPr>
        <w:t xml:space="preserve">This section is placed </w:t>
      </w:r>
      <w:r w:rsidRPr="00A73CDC">
        <w:rPr>
          <w:rFonts w:ascii="Cambria" w:hAnsi="Cambria"/>
          <w:sz w:val="24"/>
          <w:szCs w:val="24"/>
        </w:rPr>
        <w:t>first to emphasize the importance of institutional support and governance</w:t>
      </w:r>
      <w:r w:rsidR="005A72E1">
        <w:rPr>
          <w:rFonts w:ascii="Cambria" w:hAnsi="Cambria"/>
          <w:sz w:val="24"/>
          <w:szCs w:val="24"/>
        </w:rPr>
        <w:t xml:space="preserve">. However, the implementation team will usually want to </w:t>
      </w:r>
      <w:r w:rsidRPr="00A73CDC">
        <w:rPr>
          <w:rFonts w:ascii="Cambria" w:hAnsi="Cambria"/>
          <w:sz w:val="24"/>
          <w:szCs w:val="24"/>
        </w:rPr>
        <w:t xml:space="preserve">tackle this section over the course of the </w:t>
      </w:r>
      <w:r w:rsidR="005A72E1">
        <w:rPr>
          <w:rFonts w:ascii="Cambria" w:hAnsi="Cambria"/>
          <w:sz w:val="24"/>
          <w:szCs w:val="24"/>
        </w:rPr>
        <w:t xml:space="preserve">planning </w:t>
      </w:r>
      <w:r w:rsidRPr="00A73CDC">
        <w:rPr>
          <w:rFonts w:ascii="Cambria" w:hAnsi="Cambria"/>
          <w:sz w:val="24"/>
          <w:szCs w:val="24"/>
        </w:rPr>
        <w:t xml:space="preserve">project, rather than right at the beginning. Questions relating to institutional support and governance generally require stakeholder interviews, and </w:t>
      </w:r>
      <w:r w:rsidR="005A72E1">
        <w:rPr>
          <w:rFonts w:ascii="Cambria" w:hAnsi="Cambria"/>
          <w:sz w:val="24"/>
          <w:szCs w:val="24"/>
        </w:rPr>
        <w:t>the answers to clinic-level questions (below) can be gathered simultaneously with i</w:t>
      </w:r>
      <w:r w:rsidRPr="00A73CDC">
        <w:rPr>
          <w:rFonts w:ascii="Cambria" w:hAnsi="Cambria"/>
          <w:sz w:val="24"/>
          <w:szCs w:val="24"/>
        </w:rPr>
        <w:t>nformation for this section.</w:t>
      </w:r>
      <w:r w:rsidR="005A72E1">
        <w:rPr>
          <w:rFonts w:ascii="Cambria" w:hAnsi="Cambria"/>
          <w:sz w:val="24"/>
          <w:szCs w:val="24"/>
        </w:rPr>
        <w:t xml:space="preserve"> The project does not have to proceed sequentially.</w:t>
      </w:r>
      <w:r w:rsidR="00F95924">
        <w:rPr>
          <w:rFonts w:ascii="Cambria" w:hAnsi="Cambria"/>
          <w:sz w:val="24"/>
          <w:szCs w:val="24"/>
        </w:rPr>
        <w:t xml:space="preserve"> Questions related to institutional support are placed at the end of the companion Decision Log.</w:t>
      </w:r>
    </w:p>
    <w:p w:rsidR="00CB7668" w:rsidRPr="00A73CDC" w:rsidRDefault="00C261F0" w:rsidP="0000281C">
      <w:pPr>
        <w:pStyle w:val="Heading2"/>
      </w:pPr>
      <w:bookmarkStart w:id="19" w:name="_Toc24546348"/>
      <w:r w:rsidRPr="00A73CDC">
        <w:t xml:space="preserve">Part I, </w:t>
      </w:r>
      <w:r w:rsidR="005C17F9" w:rsidRPr="00A73CDC">
        <w:t xml:space="preserve">Section </w:t>
      </w:r>
      <w:r w:rsidR="00C60FC9" w:rsidRPr="00A73CDC">
        <w:t>1</w:t>
      </w:r>
      <w:r w:rsidR="005C17F9" w:rsidRPr="00A73CDC">
        <w:t xml:space="preserve">: </w:t>
      </w:r>
      <w:r w:rsidR="00CB7668" w:rsidRPr="00A73CDC">
        <w:t>In</w:t>
      </w:r>
      <w:r w:rsidR="00865B22" w:rsidRPr="00A73CDC">
        <w:t>stitutional Support</w:t>
      </w:r>
      <w:bookmarkEnd w:id="19"/>
    </w:p>
    <w:p w:rsidR="005C17F9" w:rsidRPr="00A73CDC" w:rsidRDefault="00865B22" w:rsidP="00C26FA2">
      <w:pPr>
        <w:pStyle w:val="Body"/>
        <w:rPr>
          <w:rFonts w:ascii="Cambria" w:hAnsi="Cambria"/>
          <w:sz w:val="24"/>
          <w:szCs w:val="24"/>
        </w:rPr>
      </w:pPr>
      <w:r w:rsidRPr="00A73CDC">
        <w:rPr>
          <w:rFonts w:ascii="Cambria" w:hAnsi="Cambria"/>
          <w:sz w:val="24"/>
          <w:szCs w:val="24"/>
        </w:rPr>
        <w:t>PROs will inevitably bring about change</w:t>
      </w:r>
      <w:r w:rsidR="005C0D07">
        <w:rPr>
          <w:rFonts w:ascii="Cambria" w:hAnsi="Cambria"/>
          <w:sz w:val="24"/>
          <w:szCs w:val="24"/>
        </w:rPr>
        <w:t>.</w:t>
      </w:r>
      <w:r w:rsidRPr="00A73CDC">
        <w:rPr>
          <w:rFonts w:ascii="Cambria" w:hAnsi="Cambria"/>
          <w:sz w:val="24"/>
          <w:szCs w:val="24"/>
        </w:rPr>
        <w:t xml:space="preserve"> </w:t>
      </w:r>
      <w:r w:rsidR="005A72E1">
        <w:rPr>
          <w:rFonts w:ascii="Cambria" w:hAnsi="Cambria"/>
          <w:sz w:val="24"/>
          <w:szCs w:val="24"/>
        </w:rPr>
        <w:t>Planners</w:t>
      </w:r>
      <w:r w:rsidRPr="00A73CDC">
        <w:rPr>
          <w:rFonts w:ascii="Cambria" w:hAnsi="Cambria"/>
          <w:sz w:val="24"/>
          <w:szCs w:val="24"/>
        </w:rPr>
        <w:t xml:space="preserve"> should have </w:t>
      </w:r>
      <w:r w:rsidR="00920786" w:rsidRPr="00A73CDC">
        <w:rPr>
          <w:rFonts w:ascii="Cambria" w:hAnsi="Cambria"/>
          <w:sz w:val="24"/>
          <w:szCs w:val="24"/>
        </w:rPr>
        <w:t xml:space="preserve">at least some degree of </w:t>
      </w:r>
      <w:r w:rsidRPr="00A73CDC">
        <w:rPr>
          <w:rFonts w:ascii="Cambria" w:hAnsi="Cambria"/>
          <w:sz w:val="24"/>
          <w:szCs w:val="24"/>
        </w:rPr>
        <w:t>institutional backing</w:t>
      </w:r>
      <w:r w:rsidR="0023740E" w:rsidRPr="00A73CDC">
        <w:rPr>
          <w:rFonts w:ascii="Cambria" w:hAnsi="Cambria"/>
          <w:sz w:val="24"/>
          <w:szCs w:val="24"/>
        </w:rPr>
        <w:t>, even if it is preliminary,</w:t>
      </w:r>
      <w:r w:rsidR="005A72E1">
        <w:rPr>
          <w:rFonts w:ascii="Cambria" w:hAnsi="Cambria"/>
          <w:sz w:val="24"/>
          <w:szCs w:val="24"/>
        </w:rPr>
        <w:t xml:space="preserve"> to make sure that the</w:t>
      </w:r>
      <w:r w:rsidRPr="00A73CDC">
        <w:rPr>
          <w:rFonts w:ascii="Cambria" w:hAnsi="Cambria"/>
          <w:sz w:val="24"/>
          <w:szCs w:val="24"/>
        </w:rPr>
        <w:t xml:space="preserve"> </w:t>
      </w:r>
      <w:r w:rsidR="005A72E1">
        <w:rPr>
          <w:rFonts w:ascii="Cambria" w:hAnsi="Cambria"/>
          <w:sz w:val="24"/>
          <w:szCs w:val="24"/>
        </w:rPr>
        <w:t xml:space="preserve">PRO implementation </w:t>
      </w:r>
      <w:r w:rsidRPr="00A73CDC">
        <w:rPr>
          <w:rFonts w:ascii="Cambria" w:hAnsi="Cambria"/>
          <w:sz w:val="24"/>
          <w:szCs w:val="24"/>
        </w:rPr>
        <w:t xml:space="preserve">effort </w:t>
      </w:r>
      <w:r w:rsidR="005C0D07">
        <w:rPr>
          <w:rFonts w:ascii="Cambria" w:hAnsi="Cambria"/>
          <w:sz w:val="24"/>
          <w:szCs w:val="24"/>
        </w:rPr>
        <w:t>is</w:t>
      </w:r>
      <w:r w:rsidR="002B0086" w:rsidRPr="00A73CDC">
        <w:rPr>
          <w:rFonts w:ascii="Cambria" w:hAnsi="Cambria"/>
          <w:sz w:val="24"/>
          <w:szCs w:val="24"/>
        </w:rPr>
        <w:t xml:space="preserve"> able to be </w:t>
      </w:r>
      <w:r w:rsidRPr="00A73CDC">
        <w:rPr>
          <w:rFonts w:ascii="Cambria" w:hAnsi="Cambria"/>
          <w:sz w:val="24"/>
          <w:szCs w:val="24"/>
        </w:rPr>
        <w:t xml:space="preserve">sustained, </w:t>
      </w:r>
      <w:r w:rsidR="002B0086" w:rsidRPr="00A73CDC">
        <w:rPr>
          <w:rFonts w:ascii="Cambria" w:hAnsi="Cambria"/>
          <w:sz w:val="24"/>
          <w:szCs w:val="24"/>
        </w:rPr>
        <w:t xml:space="preserve">to </w:t>
      </w:r>
      <w:r w:rsidRPr="00A73CDC">
        <w:rPr>
          <w:rFonts w:ascii="Cambria" w:hAnsi="Cambria"/>
          <w:sz w:val="24"/>
          <w:szCs w:val="24"/>
        </w:rPr>
        <w:t xml:space="preserve">grow, and </w:t>
      </w:r>
      <w:r w:rsidR="002B0086" w:rsidRPr="00A73CDC">
        <w:rPr>
          <w:rFonts w:ascii="Cambria" w:hAnsi="Cambria"/>
          <w:sz w:val="24"/>
          <w:szCs w:val="24"/>
        </w:rPr>
        <w:t>to</w:t>
      </w:r>
      <w:r w:rsidRPr="00A73CDC">
        <w:rPr>
          <w:rFonts w:ascii="Cambria" w:hAnsi="Cambria"/>
          <w:sz w:val="24"/>
          <w:szCs w:val="24"/>
        </w:rPr>
        <w:t xml:space="preserve"> be considered beneficial across the organization.</w:t>
      </w:r>
      <w:r w:rsidR="00A126DB" w:rsidRPr="00A73CDC">
        <w:rPr>
          <w:rFonts w:ascii="Cambria" w:hAnsi="Cambria"/>
          <w:sz w:val="24"/>
          <w:szCs w:val="24"/>
        </w:rPr>
        <w:t xml:space="preserve"> </w:t>
      </w:r>
      <w:r w:rsidR="00914448" w:rsidRPr="00A73CDC">
        <w:rPr>
          <w:rFonts w:ascii="Cambria" w:hAnsi="Cambria"/>
          <w:sz w:val="24"/>
          <w:szCs w:val="24"/>
        </w:rPr>
        <w:t xml:space="preserve">Note that at </w:t>
      </w:r>
      <w:r w:rsidR="005A72E1">
        <w:rPr>
          <w:rFonts w:ascii="Cambria" w:hAnsi="Cambria"/>
          <w:sz w:val="24"/>
          <w:szCs w:val="24"/>
        </w:rPr>
        <w:t xml:space="preserve">the early planning </w:t>
      </w:r>
      <w:r w:rsidR="00914448" w:rsidRPr="00A73CDC">
        <w:rPr>
          <w:rFonts w:ascii="Cambria" w:hAnsi="Cambria"/>
          <w:sz w:val="24"/>
          <w:szCs w:val="24"/>
        </w:rPr>
        <w:t>stage, the institution may be pressing for implementation of PROs</w:t>
      </w:r>
      <w:r w:rsidR="002B0086" w:rsidRPr="00A73CDC">
        <w:rPr>
          <w:rFonts w:ascii="Cambria" w:hAnsi="Cambria"/>
          <w:i/>
          <w:sz w:val="24"/>
          <w:szCs w:val="24"/>
        </w:rPr>
        <w:t xml:space="preserve"> or</w:t>
      </w:r>
      <w:r w:rsidR="00914448" w:rsidRPr="00A73CDC">
        <w:rPr>
          <w:rFonts w:ascii="Cambria" w:hAnsi="Cambria"/>
          <w:sz w:val="24"/>
          <w:szCs w:val="24"/>
        </w:rPr>
        <w:t xml:space="preserve"> this may be a demonstration project designed to understand the value of PROs and consider their future use. </w:t>
      </w:r>
      <w:r w:rsidR="00A126DB" w:rsidRPr="00A73CDC">
        <w:rPr>
          <w:rFonts w:ascii="Cambria" w:hAnsi="Cambria"/>
          <w:sz w:val="24"/>
          <w:szCs w:val="24"/>
        </w:rPr>
        <w:t>(</w:t>
      </w:r>
      <w:r w:rsidR="00793E69" w:rsidRPr="00A73CDC">
        <w:rPr>
          <w:rFonts w:ascii="Cambria" w:hAnsi="Cambria"/>
          <w:sz w:val="24"/>
          <w:szCs w:val="24"/>
        </w:rPr>
        <w:t>See also in reference:</w:t>
      </w:r>
      <w:r w:rsidR="00FF763C" w:rsidRPr="00A73CDC">
        <w:rPr>
          <w:rFonts w:ascii="Cambria" w:hAnsi="Cambria"/>
          <w:sz w:val="24"/>
          <w:szCs w:val="24"/>
        </w:rPr>
        <w:t xml:space="preserve"> </w:t>
      </w:r>
      <w:r w:rsidR="00A126DB" w:rsidRPr="00A73CDC">
        <w:rPr>
          <w:rFonts w:ascii="Cambria" w:hAnsi="Cambria"/>
          <w:sz w:val="24"/>
          <w:szCs w:val="24"/>
        </w:rPr>
        <w:t>Lorenzi, p. 79 table and text. Scales for insight and discussion.</w:t>
      </w:r>
      <w:r w:rsidR="000E7B10" w:rsidRPr="009E32D2">
        <w:rPr>
          <w:rFonts w:ascii="Arial" w:hAnsi="Arial" w:cs="Arial"/>
          <w:sz w:val="24"/>
          <w:szCs w:val="24"/>
        </w:rPr>
        <w:fldChar w:fldCharType="begin"/>
      </w:r>
      <w:r w:rsidR="000E7B10" w:rsidRPr="009E32D2">
        <w:rPr>
          <w:rFonts w:ascii="Arial" w:hAnsi="Arial" w:cs="Arial"/>
          <w:sz w:val="24"/>
          <w:szCs w:val="24"/>
        </w:rPr>
        <w:instrText xml:space="preserve"> NOTEREF _Ref23847518 \f \h </w:instrText>
      </w:r>
      <w:r w:rsidR="000E7B10" w:rsidRPr="009E32D2">
        <w:rPr>
          <w:rFonts w:ascii="Arial" w:hAnsi="Arial" w:cs="Arial"/>
          <w:sz w:val="24"/>
          <w:szCs w:val="24"/>
        </w:rPr>
      </w:r>
      <w:r w:rsidR="000E7B10" w:rsidRPr="009E32D2">
        <w:rPr>
          <w:rFonts w:ascii="Arial" w:hAnsi="Arial" w:cs="Arial"/>
          <w:sz w:val="24"/>
          <w:szCs w:val="24"/>
        </w:rPr>
        <w:fldChar w:fldCharType="separate"/>
      </w:r>
      <w:r w:rsidR="00195ED5" w:rsidRPr="00195ED5">
        <w:rPr>
          <w:rStyle w:val="EndnoteReference"/>
        </w:rPr>
        <w:t>3</w:t>
      </w:r>
      <w:r w:rsidR="000E7B10" w:rsidRPr="009E32D2">
        <w:rPr>
          <w:rFonts w:ascii="Arial" w:hAnsi="Arial" w:cs="Arial"/>
          <w:sz w:val="24"/>
          <w:szCs w:val="24"/>
        </w:rPr>
        <w:fldChar w:fldCharType="end"/>
      </w:r>
      <w:r w:rsidR="00A126DB" w:rsidRPr="00A73CDC">
        <w:rPr>
          <w:rFonts w:ascii="Cambria" w:hAnsi="Cambria"/>
          <w:sz w:val="24"/>
          <w:szCs w:val="24"/>
        </w:rPr>
        <w:t>)</w:t>
      </w:r>
    </w:p>
    <w:p w:rsidR="00865B22" w:rsidRPr="007A1C2E" w:rsidRDefault="00865B22" w:rsidP="00C26FA2">
      <w:pPr>
        <w:pStyle w:val="Heading3"/>
        <w:widowControl w:val="0"/>
      </w:pPr>
      <w:bookmarkStart w:id="20" w:name="_Toc536375870"/>
      <w:bookmarkStart w:id="21" w:name="_Toc536381087"/>
      <w:bookmarkStart w:id="22" w:name="_Toc536533721"/>
      <w:bookmarkStart w:id="23" w:name="_Toc92244"/>
      <w:bookmarkStart w:id="24" w:name="_Toc1064384"/>
      <w:bookmarkStart w:id="25" w:name="_Toc1070760"/>
      <w:bookmarkStart w:id="26" w:name="_Toc24546349"/>
      <w:r>
        <w:t>Questions rel</w:t>
      </w:r>
      <w:r w:rsidR="006F2E31">
        <w:t xml:space="preserve">ating to institutional </w:t>
      </w:r>
      <w:r>
        <w:t>support</w:t>
      </w:r>
      <w:bookmarkEnd w:id="20"/>
      <w:bookmarkEnd w:id="21"/>
      <w:bookmarkEnd w:id="22"/>
      <w:bookmarkEnd w:id="23"/>
      <w:bookmarkEnd w:id="24"/>
      <w:bookmarkEnd w:id="25"/>
      <w:bookmarkEnd w:id="26"/>
    </w:p>
    <w:p w:rsidR="00914448" w:rsidRPr="00A73CDC" w:rsidRDefault="00914448" w:rsidP="00C26FA2">
      <w:pPr>
        <w:pStyle w:val="Bodybullet"/>
        <w:spacing w:before="60" w:after="60" w:line="240" w:lineRule="auto"/>
        <w:rPr>
          <w:rFonts w:ascii="Cambria" w:hAnsi="Cambria"/>
          <w:sz w:val="24"/>
          <w:szCs w:val="24"/>
        </w:rPr>
      </w:pPr>
      <w:r w:rsidRPr="00A73CDC">
        <w:rPr>
          <w:rFonts w:ascii="Cambria" w:hAnsi="Cambria"/>
          <w:sz w:val="24"/>
          <w:szCs w:val="24"/>
        </w:rPr>
        <w:t xml:space="preserve">Who are key stakeholders at the institutional level for this project? </w:t>
      </w:r>
    </w:p>
    <w:p w:rsidR="006F2E31" w:rsidRPr="00A73CDC" w:rsidRDefault="006F2E31" w:rsidP="00C26FA2">
      <w:pPr>
        <w:pStyle w:val="Bodybullet"/>
        <w:spacing w:before="60" w:after="60" w:line="240" w:lineRule="auto"/>
        <w:rPr>
          <w:rFonts w:ascii="Cambria" w:hAnsi="Cambria"/>
          <w:sz w:val="24"/>
          <w:szCs w:val="24"/>
        </w:rPr>
      </w:pPr>
      <w:r w:rsidRPr="00A73CDC">
        <w:rPr>
          <w:rFonts w:ascii="Cambria" w:hAnsi="Cambria"/>
          <w:sz w:val="24"/>
          <w:szCs w:val="24"/>
        </w:rPr>
        <w:t xml:space="preserve">Are leaders at the highest levels aware of this pilot project? </w:t>
      </w:r>
    </w:p>
    <w:p w:rsidR="006F2E31" w:rsidRPr="00A73CDC" w:rsidRDefault="00C60FC9" w:rsidP="00C26FA2">
      <w:pPr>
        <w:pStyle w:val="Bodybullet"/>
        <w:spacing w:before="60" w:after="60" w:line="240" w:lineRule="auto"/>
        <w:rPr>
          <w:rFonts w:ascii="Cambria" w:hAnsi="Cambria"/>
          <w:sz w:val="24"/>
          <w:szCs w:val="24"/>
        </w:rPr>
      </w:pPr>
      <w:r w:rsidRPr="00A73CDC">
        <w:rPr>
          <w:rFonts w:ascii="Cambria" w:hAnsi="Cambria"/>
          <w:sz w:val="24"/>
          <w:szCs w:val="24"/>
        </w:rPr>
        <w:t xml:space="preserve">Does the </w:t>
      </w:r>
      <w:r w:rsidR="00A357C8">
        <w:rPr>
          <w:rFonts w:ascii="Cambria" w:hAnsi="Cambria"/>
          <w:sz w:val="24"/>
          <w:szCs w:val="24"/>
        </w:rPr>
        <w:t>PROMIS</w:t>
      </w:r>
      <w:r w:rsidRPr="00A73CDC">
        <w:rPr>
          <w:rFonts w:ascii="Cambria" w:hAnsi="Cambria"/>
          <w:i/>
          <w:sz w:val="24"/>
          <w:szCs w:val="24"/>
        </w:rPr>
        <w:t xml:space="preserve"> pilot</w:t>
      </w:r>
      <w:r w:rsidRPr="00A73CDC">
        <w:rPr>
          <w:rFonts w:ascii="Cambria" w:hAnsi="Cambria"/>
          <w:sz w:val="24"/>
          <w:szCs w:val="24"/>
        </w:rPr>
        <w:t xml:space="preserve"> initiative have institutional support? </w:t>
      </w:r>
      <w:r w:rsidR="00914448" w:rsidRPr="00A73CDC">
        <w:rPr>
          <w:rFonts w:ascii="Cambria" w:hAnsi="Cambria"/>
          <w:sz w:val="24"/>
          <w:szCs w:val="24"/>
        </w:rPr>
        <w:t xml:space="preserve">Is the institution pressing for implementation of PROs, or is this a demonstration project designed to understand the value of PROs and consider their future use? </w:t>
      </w:r>
    </w:p>
    <w:p w:rsidR="00C60FC9" w:rsidRPr="00A73CDC" w:rsidRDefault="00914448" w:rsidP="00C26FA2">
      <w:pPr>
        <w:pStyle w:val="Bodybullet"/>
        <w:spacing w:before="60" w:after="60" w:line="240" w:lineRule="auto"/>
        <w:rPr>
          <w:rFonts w:ascii="Cambria" w:hAnsi="Cambria"/>
          <w:sz w:val="24"/>
          <w:szCs w:val="24"/>
        </w:rPr>
      </w:pPr>
      <w:r w:rsidRPr="00A73CDC">
        <w:rPr>
          <w:rFonts w:ascii="Cambria" w:hAnsi="Cambria"/>
          <w:sz w:val="24"/>
          <w:szCs w:val="24"/>
        </w:rPr>
        <w:t>What are the top priorities of key stakehold</w:t>
      </w:r>
      <w:r w:rsidR="006F2E31" w:rsidRPr="00A73CDC">
        <w:rPr>
          <w:rFonts w:ascii="Cambria" w:hAnsi="Cambria"/>
          <w:sz w:val="24"/>
          <w:szCs w:val="24"/>
        </w:rPr>
        <w:t>ers at the institutional level in regard to collection of PROs within the pilot clinic or within the institution on a larger scale?</w:t>
      </w:r>
      <w:r w:rsidR="004C127D">
        <w:rPr>
          <w:rFonts w:ascii="Cambria" w:hAnsi="Cambria"/>
          <w:sz w:val="24"/>
          <w:szCs w:val="24"/>
        </w:rPr>
        <w:fldChar w:fldCharType="begin"/>
      </w:r>
      <w:r w:rsidR="004C127D">
        <w:rPr>
          <w:rFonts w:ascii="Cambria" w:hAnsi="Cambria"/>
          <w:sz w:val="24"/>
          <w:szCs w:val="24"/>
        </w:rPr>
        <w:instrText xml:space="preserve"> NOTEREF _Ref23860212 \f \h </w:instrText>
      </w:r>
      <w:r w:rsidR="004C127D">
        <w:rPr>
          <w:rFonts w:ascii="Cambria" w:hAnsi="Cambria"/>
          <w:sz w:val="24"/>
          <w:szCs w:val="24"/>
        </w:rPr>
      </w:r>
      <w:r w:rsidR="004C127D">
        <w:rPr>
          <w:rFonts w:ascii="Cambria" w:hAnsi="Cambria"/>
          <w:sz w:val="24"/>
          <w:szCs w:val="24"/>
        </w:rPr>
        <w:fldChar w:fldCharType="separate"/>
      </w:r>
      <w:r w:rsidR="00195ED5" w:rsidRPr="00195ED5">
        <w:rPr>
          <w:rStyle w:val="EndnoteReference"/>
        </w:rPr>
        <w:t>9</w:t>
      </w:r>
      <w:r w:rsidR="004C127D">
        <w:rPr>
          <w:rFonts w:ascii="Cambria" w:hAnsi="Cambria"/>
          <w:sz w:val="24"/>
          <w:szCs w:val="24"/>
        </w:rPr>
        <w:fldChar w:fldCharType="end"/>
      </w:r>
      <w:r w:rsidR="004C127D">
        <w:rPr>
          <w:rFonts w:ascii="Cambria" w:hAnsi="Cambria"/>
          <w:sz w:val="24"/>
          <w:szCs w:val="24"/>
        </w:rPr>
        <w:t xml:space="preserve"> </w:t>
      </w:r>
      <w:r w:rsidR="00C60FC9" w:rsidRPr="00A73CDC">
        <w:rPr>
          <w:rFonts w:ascii="Cambria" w:hAnsi="Cambria"/>
          <w:sz w:val="24"/>
          <w:szCs w:val="24"/>
        </w:rPr>
        <w:t>In other words, why does the institution want to implement PROMIS (assuming it does). What benefit(s) are anticipated from the use of PROs? Describe the primary aims for the institution’s use of direct-from-the-patient information (e.g., diagnosis, screening, monitoring a symptom/outcome to meet guidelines).</w:t>
      </w:r>
    </w:p>
    <w:p w:rsidR="002B0086" w:rsidRPr="00A73CDC" w:rsidRDefault="002B0086" w:rsidP="00C26FA2">
      <w:pPr>
        <w:pStyle w:val="Bodybullet"/>
        <w:spacing w:before="60" w:after="60" w:line="240" w:lineRule="auto"/>
        <w:rPr>
          <w:rFonts w:ascii="Cambria" w:hAnsi="Cambria"/>
          <w:sz w:val="24"/>
          <w:szCs w:val="24"/>
        </w:rPr>
      </w:pPr>
      <w:r w:rsidRPr="00A73CDC">
        <w:rPr>
          <w:rFonts w:ascii="Cambria" w:hAnsi="Cambria"/>
          <w:sz w:val="24"/>
          <w:szCs w:val="24"/>
        </w:rPr>
        <w:t xml:space="preserve">Closely related, how </w:t>
      </w:r>
      <w:r w:rsidR="00C60FC9" w:rsidRPr="00A73CDC">
        <w:rPr>
          <w:rFonts w:ascii="Cambria" w:hAnsi="Cambria"/>
          <w:sz w:val="24"/>
          <w:szCs w:val="24"/>
        </w:rPr>
        <w:t xml:space="preserve">do senior leaders </w:t>
      </w:r>
      <w:r w:rsidRPr="00A73CDC">
        <w:rPr>
          <w:rFonts w:ascii="Cambria" w:hAnsi="Cambria"/>
          <w:sz w:val="24"/>
          <w:szCs w:val="24"/>
        </w:rPr>
        <w:t xml:space="preserve">define “success” for this pilot? What </w:t>
      </w:r>
      <w:r w:rsidR="00C60FC9" w:rsidRPr="00A73CDC">
        <w:rPr>
          <w:rFonts w:ascii="Cambria" w:hAnsi="Cambria"/>
          <w:sz w:val="24"/>
          <w:szCs w:val="24"/>
        </w:rPr>
        <w:t xml:space="preserve">is </w:t>
      </w:r>
      <w:r w:rsidRPr="00A73CDC">
        <w:rPr>
          <w:rFonts w:ascii="Cambria" w:hAnsi="Cambria"/>
          <w:sz w:val="24"/>
          <w:szCs w:val="24"/>
        </w:rPr>
        <w:t xml:space="preserve">most important or least important to success? </w:t>
      </w:r>
      <w:r w:rsidR="00AE43CB" w:rsidRPr="00A73CDC">
        <w:rPr>
          <w:rFonts w:ascii="Cambria" w:hAnsi="Cambria"/>
          <w:sz w:val="24"/>
          <w:szCs w:val="24"/>
        </w:rPr>
        <w:t xml:space="preserve">Do you feel clinicians and administrators are aligned in how they think about success for PRO implementation? What are the main areas of synergy? Where do you anticipate a divergence of opinion? </w:t>
      </w:r>
      <w:r w:rsidRPr="00A73CDC">
        <w:rPr>
          <w:rFonts w:ascii="Cambria" w:hAnsi="Cambria"/>
          <w:sz w:val="24"/>
          <w:szCs w:val="24"/>
        </w:rPr>
        <w:t>(</w:t>
      </w:r>
      <w:r w:rsidR="00793E69" w:rsidRPr="00A73CDC">
        <w:rPr>
          <w:rFonts w:ascii="Cambria" w:hAnsi="Cambria"/>
          <w:sz w:val="24"/>
          <w:szCs w:val="24"/>
        </w:rPr>
        <w:t>See also in reference:</w:t>
      </w:r>
      <w:r w:rsidRPr="00A73CDC">
        <w:rPr>
          <w:rFonts w:ascii="Cambria" w:hAnsi="Cambria"/>
          <w:sz w:val="24"/>
          <w:szCs w:val="24"/>
        </w:rPr>
        <w:t xml:space="preserve"> Lorenzi, p. 167-168.</w:t>
      </w:r>
      <w:r w:rsidR="008D50E2">
        <w:rPr>
          <w:rFonts w:ascii="Cambria" w:hAnsi="Cambria"/>
          <w:sz w:val="24"/>
          <w:szCs w:val="24"/>
        </w:rPr>
        <w:fldChar w:fldCharType="begin"/>
      </w:r>
      <w:r w:rsidR="008D50E2">
        <w:rPr>
          <w:rFonts w:ascii="Cambria" w:hAnsi="Cambria"/>
          <w:sz w:val="24"/>
          <w:szCs w:val="24"/>
        </w:rPr>
        <w:instrText xml:space="preserve"> NOTEREF _Ref23847518 \f \h </w:instrText>
      </w:r>
      <w:r w:rsidR="008D50E2">
        <w:rPr>
          <w:rFonts w:ascii="Cambria" w:hAnsi="Cambria"/>
          <w:sz w:val="24"/>
          <w:szCs w:val="24"/>
        </w:rPr>
      </w:r>
      <w:r w:rsidR="008D50E2">
        <w:rPr>
          <w:rFonts w:ascii="Cambria" w:hAnsi="Cambria"/>
          <w:sz w:val="24"/>
          <w:szCs w:val="24"/>
        </w:rPr>
        <w:fldChar w:fldCharType="separate"/>
      </w:r>
      <w:r w:rsidR="00195ED5" w:rsidRPr="00195ED5">
        <w:rPr>
          <w:rStyle w:val="EndnoteReference"/>
        </w:rPr>
        <w:t>3</w:t>
      </w:r>
      <w:r w:rsidR="008D50E2">
        <w:rPr>
          <w:rFonts w:ascii="Cambria" w:hAnsi="Cambria"/>
          <w:sz w:val="24"/>
          <w:szCs w:val="24"/>
        </w:rPr>
        <w:fldChar w:fldCharType="end"/>
      </w:r>
      <w:r w:rsidRPr="00A73CDC">
        <w:rPr>
          <w:rFonts w:ascii="Cambria" w:hAnsi="Cambria"/>
          <w:sz w:val="24"/>
          <w:szCs w:val="24"/>
        </w:rPr>
        <w:t>)</w:t>
      </w:r>
    </w:p>
    <w:p w:rsidR="0000281C" w:rsidRDefault="002B0086" w:rsidP="00621F34">
      <w:pPr>
        <w:pStyle w:val="Bodybullet"/>
        <w:spacing w:before="60" w:after="60" w:line="240" w:lineRule="auto"/>
        <w:rPr>
          <w:rFonts w:ascii="Cambria" w:hAnsi="Cambria"/>
          <w:sz w:val="24"/>
          <w:szCs w:val="24"/>
        </w:rPr>
      </w:pPr>
      <w:r w:rsidRPr="0000281C">
        <w:rPr>
          <w:rFonts w:ascii="Cambria" w:hAnsi="Cambria"/>
          <w:sz w:val="24"/>
          <w:szCs w:val="24"/>
        </w:rPr>
        <w:t xml:space="preserve">What barriers do </w:t>
      </w:r>
      <w:r w:rsidR="00C60FC9" w:rsidRPr="0000281C">
        <w:rPr>
          <w:rFonts w:ascii="Cambria" w:hAnsi="Cambria"/>
          <w:sz w:val="24"/>
          <w:szCs w:val="24"/>
        </w:rPr>
        <w:t xml:space="preserve">senior leaders </w:t>
      </w:r>
      <w:r w:rsidRPr="0000281C">
        <w:rPr>
          <w:rFonts w:ascii="Cambria" w:hAnsi="Cambria"/>
          <w:sz w:val="24"/>
          <w:szCs w:val="24"/>
        </w:rPr>
        <w:t xml:space="preserve">foresee that </w:t>
      </w:r>
      <w:r w:rsidR="00C60FC9" w:rsidRPr="0000281C">
        <w:rPr>
          <w:rFonts w:ascii="Cambria" w:hAnsi="Cambria"/>
          <w:sz w:val="24"/>
          <w:szCs w:val="24"/>
        </w:rPr>
        <w:t>might</w:t>
      </w:r>
      <w:r w:rsidRPr="0000281C">
        <w:rPr>
          <w:rFonts w:ascii="Cambria" w:hAnsi="Cambria"/>
          <w:sz w:val="24"/>
          <w:szCs w:val="24"/>
        </w:rPr>
        <w:t xml:space="preserve"> hamper the implementation of PROs at the institution?</w:t>
      </w:r>
      <w:r w:rsidR="00361246" w:rsidRPr="0000281C">
        <w:rPr>
          <w:rFonts w:ascii="Cambria" w:hAnsi="Cambria"/>
          <w:sz w:val="24"/>
          <w:szCs w:val="24"/>
        </w:rPr>
        <w:fldChar w:fldCharType="begin"/>
      </w:r>
      <w:r w:rsidR="00361246" w:rsidRPr="0000281C">
        <w:rPr>
          <w:rFonts w:ascii="Cambria" w:hAnsi="Cambria"/>
          <w:sz w:val="24"/>
          <w:szCs w:val="24"/>
        </w:rPr>
        <w:instrText xml:space="preserve"> NOTEREF _Ref23864349 \f \h </w:instrText>
      </w:r>
      <w:r w:rsidR="00361246" w:rsidRPr="0000281C">
        <w:rPr>
          <w:rFonts w:ascii="Cambria" w:hAnsi="Cambria"/>
          <w:sz w:val="24"/>
          <w:szCs w:val="24"/>
        </w:rPr>
      </w:r>
      <w:r w:rsidR="00361246" w:rsidRPr="0000281C">
        <w:rPr>
          <w:rFonts w:ascii="Cambria" w:hAnsi="Cambria"/>
          <w:sz w:val="24"/>
          <w:szCs w:val="24"/>
        </w:rPr>
        <w:fldChar w:fldCharType="separate"/>
      </w:r>
      <w:r w:rsidR="00195ED5" w:rsidRPr="00195ED5">
        <w:rPr>
          <w:rStyle w:val="EndnoteReference"/>
        </w:rPr>
        <w:t>12</w:t>
      </w:r>
      <w:r w:rsidR="00361246" w:rsidRPr="0000281C">
        <w:rPr>
          <w:rFonts w:ascii="Cambria" w:hAnsi="Cambria"/>
          <w:sz w:val="24"/>
          <w:szCs w:val="24"/>
        </w:rPr>
        <w:fldChar w:fldCharType="end"/>
      </w:r>
    </w:p>
    <w:p w:rsidR="00DA0778" w:rsidRPr="0000281C" w:rsidRDefault="00DA0778" w:rsidP="00621F34">
      <w:pPr>
        <w:pStyle w:val="Bodybullet"/>
        <w:spacing w:before="60" w:after="60" w:line="240" w:lineRule="auto"/>
        <w:rPr>
          <w:rFonts w:ascii="Cambria" w:hAnsi="Cambria"/>
          <w:sz w:val="24"/>
          <w:szCs w:val="24"/>
        </w:rPr>
      </w:pPr>
      <w:r w:rsidRPr="0000281C">
        <w:rPr>
          <w:rFonts w:ascii="Cambria" w:hAnsi="Cambria"/>
          <w:sz w:val="24"/>
          <w:szCs w:val="24"/>
        </w:rPr>
        <w:t xml:space="preserve">Are there any processes currently used, sanctioned, or promoted by your institution that will potentially come into conflict with your planned use of </w:t>
      </w:r>
      <w:r w:rsidR="00A357C8" w:rsidRPr="0000281C">
        <w:rPr>
          <w:rFonts w:ascii="Cambria" w:hAnsi="Cambria"/>
          <w:sz w:val="24"/>
          <w:szCs w:val="24"/>
        </w:rPr>
        <w:t>PROMIS</w:t>
      </w:r>
      <w:r w:rsidRPr="0000281C">
        <w:rPr>
          <w:rFonts w:ascii="Cambria" w:hAnsi="Cambria"/>
          <w:sz w:val="24"/>
          <w:szCs w:val="24"/>
        </w:rPr>
        <w:t xml:space="preserve"> in the pilot clinic? If so, have you held appropriate conversations to ensure that the institution is behind this pilot project and to resolve any conflicts?</w:t>
      </w:r>
      <w:r w:rsidR="004C127D" w:rsidRPr="0000281C">
        <w:rPr>
          <w:rFonts w:ascii="Cambria" w:hAnsi="Cambria"/>
          <w:sz w:val="24"/>
          <w:szCs w:val="24"/>
        </w:rPr>
        <w:fldChar w:fldCharType="begin"/>
      </w:r>
      <w:r w:rsidR="004C127D" w:rsidRPr="0000281C">
        <w:rPr>
          <w:rFonts w:ascii="Cambria" w:hAnsi="Cambria"/>
          <w:sz w:val="24"/>
          <w:szCs w:val="24"/>
        </w:rPr>
        <w:instrText xml:space="preserve"> NOTEREF _Ref23860212 \f \h </w:instrText>
      </w:r>
      <w:r w:rsidR="004C127D" w:rsidRPr="0000281C">
        <w:rPr>
          <w:rFonts w:ascii="Cambria" w:hAnsi="Cambria"/>
          <w:sz w:val="24"/>
          <w:szCs w:val="24"/>
        </w:rPr>
      </w:r>
      <w:r w:rsidR="004C127D" w:rsidRPr="0000281C">
        <w:rPr>
          <w:rFonts w:ascii="Cambria" w:hAnsi="Cambria"/>
          <w:sz w:val="24"/>
          <w:szCs w:val="24"/>
        </w:rPr>
        <w:fldChar w:fldCharType="separate"/>
      </w:r>
      <w:r w:rsidR="00195ED5" w:rsidRPr="00195ED5">
        <w:rPr>
          <w:rStyle w:val="EndnoteReference"/>
        </w:rPr>
        <w:t>9</w:t>
      </w:r>
      <w:r w:rsidR="004C127D" w:rsidRPr="0000281C">
        <w:rPr>
          <w:rFonts w:ascii="Cambria" w:hAnsi="Cambria"/>
          <w:sz w:val="24"/>
          <w:szCs w:val="24"/>
        </w:rPr>
        <w:fldChar w:fldCharType="end"/>
      </w:r>
    </w:p>
    <w:p w:rsidR="00DA0778" w:rsidRPr="00E94F8B" w:rsidRDefault="00DA0778" w:rsidP="00C26FA2">
      <w:pPr>
        <w:pStyle w:val="Bodybullet"/>
        <w:spacing w:before="60" w:after="60" w:line="240" w:lineRule="auto"/>
        <w:rPr>
          <w:rFonts w:ascii="Cambria" w:hAnsi="Cambria"/>
          <w:sz w:val="24"/>
          <w:szCs w:val="24"/>
        </w:rPr>
      </w:pPr>
      <w:r w:rsidRPr="00E94F8B">
        <w:rPr>
          <w:rFonts w:ascii="Cambria" w:hAnsi="Cambria"/>
          <w:sz w:val="24"/>
          <w:szCs w:val="24"/>
        </w:rPr>
        <w:t>Are there any regulatory or external requirements that would be fulfilled by utilizing PROs</w:t>
      </w:r>
      <w:r w:rsidR="00C60FC9" w:rsidRPr="00E94F8B">
        <w:rPr>
          <w:rFonts w:ascii="Cambria" w:hAnsi="Cambria"/>
          <w:sz w:val="24"/>
          <w:szCs w:val="24"/>
        </w:rPr>
        <w:t>?</w:t>
      </w:r>
    </w:p>
    <w:p w:rsidR="00DA0778" w:rsidRPr="00E94F8B" w:rsidRDefault="00DA0778" w:rsidP="00C26FA2">
      <w:pPr>
        <w:pStyle w:val="Bodybullet"/>
        <w:spacing w:before="60" w:after="60" w:line="240" w:lineRule="auto"/>
        <w:rPr>
          <w:rFonts w:ascii="Cambria" w:hAnsi="Cambria"/>
          <w:sz w:val="24"/>
          <w:szCs w:val="24"/>
        </w:rPr>
      </w:pPr>
      <w:r w:rsidRPr="00E94F8B">
        <w:rPr>
          <w:rFonts w:ascii="Cambria" w:hAnsi="Cambria"/>
          <w:sz w:val="24"/>
          <w:szCs w:val="24"/>
        </w:rPr>
        <w:t>Will PROs also be used for research now or in the future?</w:t>
      </w:r>
    </w:p>
    <w:p w:rsidR="00DA0778" w:rsidRPr="00E94F8B" w:rsidRDefault="00DA0778" w:rsidP="00C26FA2">
      <w:pPr>
        <w:pStyle w:val="Bodybullet"/>
        <w:spacing w:before="60" w:after="60" w:line="240" w:lineRule="auto"/>
        <w:rPr>
          <w:rFonts w:ascii="Cambria" w:hAnsi="Cambria"/>
          <w:sz w:val="24"/>
          <w:szCs w:val="24"/>
        </w:rPr>
      </w:pPr>
      <w:r w:rsidRPr="00E94F8B">
        <w:rPr>
          <w:rFonts w:ascii="Cambria" w:hAnsi="Cambria"/>
          <w:sz w:val="24"/>
          <w:szCs w:val="24"/>
        </w:rPr>
        <w:t>Are there any ethical or legal issues that should be considered?</w:t>
      </w:r>
    </w:p>
    <w:p w:rsidR="00CB7668" w:rsidRPr="00E94F8B" w:rsidRDefault="00C261F0" w:rsidP="0000281C">
      <w:pPr>
        <w:pStyle w:val="Heading2"/>
      </w:pPr>
      <w:bookmarkStart w:id="27" w:name="_Toc24546350"/>
      <w:r w:rsidRPr="00E94F8B">
        <w:t xml:space="preserve">Part I, </w:t>
      </w:r>
      <w:r w:rsidR="00734AB7" w:rsidRPr="00E94F8B">
        <w:t xml:space="preserve">Section </w:t>
      </w:r>
      <w:r w:rsidR="00C60FC9" w:rsidRPr="00E94F8B">
        <w:t>2</w:t>
      </w:r>
      <w:r w:rsidR="00734AB7" w:rsidRPr="00E94F8B">
        <w:t xml:space="preserve">: </w:t>
      </w:r>
      <w:r w:rsidR="00CB7668" w:rsidRPr="00E94F8B">
        <w:t xml:space="preserve">How </w:t>
      </w:r>
      <w:r w:rsidR="00BC0FD4" w:rsidRPr="00E94F8B">
        <w:t>W</w:t>
      </w:r>
      <w:r w:rsidR="00CB7668" w:rsidRPr="00E94F8B">
        <w:t xml:space="preserve">ill the PRO-EHR </w:t>
      </w:r>
      <w:r w:rsidR="00BC0FD4" w:rsidRPr="00E94F8B">
        <w:t>S</w:t>
      </w:r>
      <w:r w:rsidR="00CB7668" w:rsidRPr="00E94F8B">
        <w:t xml:space="preserve">ystem be </w:t>
      </w:r>
      <w:r w:rsidR="00881E81" w:rsidRPr="00E94F8B">
        <w:t>Governed</w:t>
      </w:r>
      <w:r w:rsidR="00CB7668" w:rsidRPr="00E94F8B">
        <w:t>?</w:t>
      </w:r>
      <w:bookmarkEnd w:id="27"/>
      <w:r w:rsidR="00CB7668" w:rsidRPr="00E94F8B">
        <w:t xml:space="preserve"> </w:t>
      </w:r>
    </w:p>
    <w:p w:rsidR="001E4FFC" w:rsidRPr="00A73CDC" w:rsidRDefault="001E4FFC" w:rsidP="00C26FA2">
      <w:pPr>
        <w:pStyle w:val="Body"/>
        <w:spacing w:line="240" w:lineRule="auto"/>
        <w:rPr>
          <w:rFonts w:ascii="Cambria" w:hAnsi="Cambria"/>
          <w:sz w:val="24"/>
          <w:szCs w:val="24"/>
        </w:rPr>
      </w:pPr>
      <w:r w:rsidRPr="00A73CDC">
        <w:rPr>
          <w:rFonts w:ascii="Cambria" w:hAnsi="Cambria"/>
          <w:sz w:val="24"/>
          <w:szCs w:val="24"/>
        </w:rPr>
        <w:t>Although one or two PRO</w:t>
      </w:r>
      <w:r w:rsidR="0023740E" w:rsidRPr="00A73CDC">
        <w:rPr>
          <w:rFonts w:ascii="Cambria" w:hAnsi="Cambria"/>
          <w:sz w:val="24"/>
          <w:szCs w:val="24"/>
        </w:rPr>
        <w:t xml:space="preserve"> measure</w:t>
      </w:r>
      <w:r w:rsidRPr="00A73CDC">
        <w:rPr>
          <w:rFonts w:ascii="Cambria" w:hAnsi="Cambria"/>
          <w:sz w:val="24"/>
          <w:szCs w:val="24"/>
        </w:rPr>
        <w:t xml:space="preserve">s </w:t>
      </w:r>
      <w:r w:rsidR="0023740E" w:rsidRPr="00A73CDC">
        <w:rPr>
          <w:rFonts w:ascii="Cambria" w:hAnsi="Cambria"/>
          <w:sz w:val="24"/>
          <w:szCs w:val="24"/>
        </w:rPr>
        <w:t xml:space="preserve">used </w:t>
      </w:r>
      <w:r w:rsidRPr="00A73CDC">
        <w:rPr>
          <w:rFonts w:ascii="Cambria" w:hAnsi="Cambria"/>
          <w:sz w:val="24"/>
          <w:szCs w:val="24"/>
        </w:rPr>
        <w:t>in a single clinic probably won’t require a lot of governance, growth should be expected over time. As such, it</w:t>
      </w:r>
      <w:r w:rsidR="00CF17E1" w:rsidRPr="00A73CDC">
        <w:rPr>
          <w:rFonts w:ascii="Cambria" w:hAnsi="Cambria"/>
          <w:sz w:val="24"/>
          <w:szCs w:val="24"/>
        </w:rPr>
        <w:t xml:space="preserve"> i</w:t>
      </w:r>
      <w:r w:rsidRPr="00A73CDC">
        <w:rPr>
          <w:rFonts w:ascii="Cambria" w:hAnsi="Cambria"/>
          <w:sz w:val="24"/>
          <w:szCs w:val="24"/>
        </w:rPr>
        <w:t>s appropriate to consider up front how PROs will be governed, both at the institutional level and at the clinic level.</w:t>
      </w:r>
      <w:r w:rsidR="007B59D6">
        <w:rPr>
          <w:rFonts w:ascii="Cambria" w:hAnsi="Cambria"/>
          <w:sz w:val="24"/>
          <w:szCs w:val="24"/>
        </w:rPr>
        <w:fldChar w:fldCharType="begin"/>
      </w:r>
      <w:r w:rsidR="007B59D6">
        <w:rPr>
          <w:rFonts w:ascii="Cambria" w:hAnsi="Cambria"/>
          <w:sz w:val="24"/>
          <w:szCs w:val="24"/>
        </w:rPr>
        <w:instrText xml:space="preserve"> NOTEREF _Ref23865309 \f \h </w:instrText>
      </w:r>
      <w:r w:rsidR="007B59D6">
        <w:rPr>
          <w:rFonts w:ascii="Cambria" w:hAnsi="Cambria"/>
          <w:sz w:val="24"/>
          <w:szCs w:val="24"/>
        </w:rPr>
      </w:r>
      <w:r w:rsidR="007B59D6">
        <w:rPr>
          <w:rFonts w:ascii="Cambria" w:hAnsi="Cambria"/>
          <w:sz w:val="24"/>
          <w:szCs w:val="24"/>
        </w:rPr>
        <w:fldChar w:fldCharType="separate"/>
      </w:r>
      <w:r w:rsidR="00195ED5" w:rsidRPr="00195ED5">
        <w:rPr>
          <w:rStyle w:val="EndnoteReference"/>
        </w:rPr>
        <w:t>5</w:t>
      </w:r>
      <w:r w:rsidR="007B59D6">
        <w:rPr>
          <w:rFonts w:ascii="Cambria" w:hAnsi="Cambria"/>
          <w:sz w:val="24"/>
          <w:szCs w:val="24"/>
        </w:rPr>
        <w:fldChar w:fldCharType="end"/>
      </w:r>
      <w:r w:rsidRPr="00A73CDC">
        <w:rPr>
          <w:rFonts w:ascii="Cambria" w:hAnsi="Cambria"/>
          <w:sz w:val="24"/>
          <w:szCs w:val="24"/>
        </w:rPr>
        <w:t xml:space="preserve"> For example, </w:t>
      </w:r>
      <w:r w:rsidR="0000281C">
        <w:rPr>
          <w:rFonts w:ascii="Cambria" w:hAnsi="Cambria"/>
          <w:sz w:val="24"/>
          <w:szCs w:val="24"/>
        </w:rPr>
        <w:t xml:space="preserve">the institution may wish to establish </w:t>
      </w:r>
      <w:r w:rsidR="002A26B0" w:rsidRPr="00A73CDC">
        <w:rPr>
          <w:rFonts w:ascii="Cambria" w:hAnsi="Cambria"/>
          <w:sz w:val="24"/>
          <w:szCs w:val="24"/>
        </w:rPr>
        <w:t>a steering c</w:t>
      </w:r>
      <w:r w:rsidRPr="00A73CDC">
        <w:rPr>
          <w:rFonts w:ascii="Cambria" w:hAnsi="Cambria"/>
          <w:sz w:val="24"/>
          <w:szCs w:val="24"/>
        </w:rPr>
        <w:t xml:space="preserve">ommittee </w:t>
      </w:r>
      <w:r w:rsidR="0000281C">
        <w:rPr>
          <w:rFonts w:ascii="Cambria" w:hAnsi="Cambria"/>
          <w:sz w:val="24"/>
          <w:szCs w:val="24"/>
        </w:rPr>
        <w:t>headed by a</w:t>
      </w:r>
      <w:r w:rsidRPr="00A73CDC">
        <w:rPr>
          <w:rFonts w:ascii="Cambria" w:hAnsi="Cambria"/>
          <w:sz w:val="24"/>
          <w:szCs w:val="24"/>
        </w:rPr>
        <w:t xml:space="preserve"> </w:t>
      </w:r>
      <w:r w:rsidR="0000281C">
        <w:rPr>
          <w:rFonts w:ascii="Cambria" w:hAnsi="Cambria"/>
          <w:sz w:val="24"/>
          <w:szCs w:val="24"/>
        </w:rPr>
        <w:t>senior individual</w:t>
      </w:r>
      <w:r w:rsidRPr="00A73CDC">
        <w:rPr>
          <w:rFonts w:ascii="Cambria" w:hAnsi="Cambria"/>
          <w:sz w:val="24"/>
          <w:szCs w:val="24"/>
        </w:rPr>
        <w:t xml:space="preserve">. </w:t>
      </w:r>
      <w:r w:rsidR="00FF763C" w:rsidRPr="00A73CDC">
        <w:rPr>
          <w:rFonts w:ascii="Cambria" w:hAnsi="Cambria"/>
          <w:sz w:val="24"/>
          <w:szCs w:val="24"/>
        </w:rPr>
        <w:t>An active and engaged committee can coordinat</w:t>
      </w:r>
      <w:r w:rsidR="00A40EE4" w:rsidRPr="00A73CDC">
        <w:rPr>
          <w:rFonts w:ascii="Cambria" w:hAnsi="Cambria"/>
          <w:sz w:val="24"/>
          <w:szCs w:val="24"/>
        </w:rPr>
        <w:t>e</w:t>
      </w:r>
      <w:r w:rsidR="00647336" w:rsidRPr="00A73CDC">
        <w:rPr>
          <w:rFonts w:ascii="Cambria" w:hAnsi="Cambria"/>
          <w:sz w:val="24"/>
          <w:szCs w:val="24"/>
        </w:rPr>
        <w:t xml:space="preserve"> assessment content</w:t>
      </w:r>
      <w:r w:rsidR="00FF763C" w:rsidRPr="00A73CDC">
        <w:rPr>
          <w:rFonts w:ascii="Cambria" w:hAnsi="Cambria"/>
          <w:sz w:val="24"/>
          <w:szCs w:val="24"/>
        </w:rPr>
        <w:t xml:space="preserve"> and </w:t>
      </w:r>
      <w:r w:rsidR="00647336" w:rsidRPr="00A73CDC">
        <w:rPr>
          <w:rFonts w:ascii="Cambria" w:hAnsi="Cambria"/>
          <w:sz w:val="24"/>
          <w:szCs w:val="24"/>
        </w:rPr>
        <w:t>assessment timelines</w:t>
      </w:r>
      <w:r w:rsidR="00FF763C" w:rsidRPr="00A73CDC">
        <w:rPr>
          <w:rFonts w:ascii="Cambria" w:hAnsi="Cambria"/>
          <w:sz w:val="24"/>
          <w:szCs w:val="24"/>
        </w:rPr>
        <w:t xml:space="preserve"> and provide </w:t>
      </w:r>
      <w:r w:rsidR="00647336" w:rsidRPr="00A73CDC">
        <w:rPr>
          <w:rFonts w:ascii="Cambria" w:hAnsi="Cambria"/>
          <w:sz w:val="24"/>
          <w:szCs w:val="24"/>
        </w:rPr>
        <w:t xml:space="preserve">transparency about </w:t>
      </w:r>
      <w:r w:rsidR="00671F6B" w:rsidRPr="00A73CDC">
        <w:rPr>
          <w:rFonts w:ascii="Cambria" w:hAnsi="Cambria"/>
          <w:sz w:val="24"/>
          <w:szCs w:val="24"/>
        </w:rPr>
        <w:t>wh</w:t>
      </w:r>
      <w:r w:rsidR="00671F6B">
        <w:rPr>
          <w:rFonts w:ascii="Cambria" w:hAnsi="Cambria"/>
          <w:sz w:val="24"/>
          <w:szCs w:val="24"/>
        </w:rPr>
        <w:t>ich</w:t>
      </w:r>
      <w:r w:rsidR="00671F6B" w:rsidRPr="00A73CDC">
        <w:rPr>
          <w:rFonts w:ascii="Cambria" w:hAnsi="Cambria"/>
          <w:sz w:val="24"/>
          <w:szCs w:val="24"/>
        </w:rPr>
        <w:t xml:space="preserve"> </w:t>
      </w:r>
      <w:r w:rsidR="00647336" w:rsidRPr="00A73CDC">
        <w:rPr>
          <w:rFonts w:ascii="Cambria" w:hAnsi="Cambria"/>
          <w:sz w:val="24"/>
          <w:szCs w:val="24"/>
        </w:rPr>
        <w:t>clinics are participating or requesting to participate.</w:t>
      </w:r>
    </w:p>
    <w:p w:rsidR="008823A0" w:rsidRPr="00A73CDC" w:rsidRDefault="008823A0" w:rsidP="00C26FA2">
      <w:pPr>
        <w:pStyle w:val="Bodybullet"/>
        <w:numPr>
          <w:ilvl w:val="0"/>
          <w:numId w:val="0"/>
        </w:numPr>
        <w:spacing w:line="240" w:lineRule="auto"/>
        <w:ind w:left="720"/>
        <w:rPr>
          <w:rFonts w:ascii="Cambria" w:hAnsi="Cambria"/>
          <w:sz w:val="24"/>
          <w:szCs w:val="24"/>
        </w:rPr>
      </w:pPr>
      <w:r w:rsidRPr="00A73CDC">
        <w:rPr>
          <w:rFonts w:ascii="Cambria" w:hAnsi="Cambria"/>
          <w:sz w:val="24"/>
          <w:szCs w:val="24"/>
        </w:rPr>
        <w:t xml:space="preserve">Assuming you have the green light from your institution, it </w:t>
      </w:r>
      <w:r w:rsidR="0023740E" w:rsidRPr="00A73CDC">
        <w:rPr>
          <w:rFonts w:ascii="Cambria" w:hAnsi="Cambria"/>
          <w:sz w:val="24"/>
          <w:szCs w:val="24"/>
        </w:rPr>
        <w:t xml:space="preserve">may </w:t>
      </w:r>
      <w:r w:rsidRPr="00A73CDC">
        <w:rPr>
          <w:rFonts w:ascii="Cambria" w:hAnsi="Cambria"/>
          <w:sz w:val="24"/>
          <w:szCs w:val="24"/>
        </w:rPr>
        <w:t xml:space="preserve">be appropriate to establish a governance structure for the fledgling PRO process, which can take the initiative forward and consider and make decisions regarding the inevitable questions that will arise over time as the use of </w:t>
      </w:r>
      <w:r w:rsidR="00A357C8">
        <w:rPr>
          <w:rFonts w:ascii="Cambria" w:hAnsi="Cambria"/>
          <w:sz w:val="24"/>
          <w:szCs w:val="24"/>
        </w:rPr>
        <w:t>PROMIS</w:t>
      </w:r>
      <w:r w:rsidRPr="00A73CDC">
        <w:rPr>
          <w:rFonts w:ascii="Cambria" w:hAnsi="Cambria"/>
          <w:sz w:val="24"/>
          <w:szCs w:val="24"/>
        </w:rPr>
        <w:t xml:space="preserve"> grows.</w:t>
      </w:r>
      <w:r w:rsidR="004C127D">
        <w:rPr>
          <w:rFonts w:ascii="Cambria" w:hAnsi="Cambria"/>
          <w:sz w:val="24"/>
          <w:szCs w:val="24"/>
        </w:rPr>
        <w:fldChar w:fldCharType="begin"/>
      </w:r>
      <w:r w:rsidR="004C127D">
        <w:rPr>
          <w:rFonts w:ascii="Cambria" w:hAnsi="Cambria"/>
          <w:sz w:val="24"/>
          <w:szCs w:val="24"/>
        </w:rPr>
        <w:instrText xml:space="preserve"> NOTEREF _Ref23860212 \f \h </w:instrText>
      </w:r>
      <w:r w:rsidR="004C127D">
        <w:rPr>
          <w:rFonts w:ascii="Cambria" w:hAnsi="Cambria"/>
          <w:sz w:val="24"/>
          <w:szCs w:val="24"/>
        </w:rPr>
      </w:r>
      <w:r w:rsidR="004C127D">
        <w:rPr>
          <w:rFonts w:ascii="Cambria" w:hAnsi="Cambria"/>
          <w:sz w:val="24"/>
          <w:szCs w:val="24"/>
        </w:rPr>
        <w:fldChar w:fldCharType="separate"/>
      </w:r>
      <w:r w:rsidR="00195ED5" w:rsidRPr="00195ED5">
        <w:rPr>
          <w:rStyle w:val="EndnoteReference"/>
        </w:rPr>
        <w:t>9</w:t>
      </w:r>
      <w:r w:rsidR="004C127D">
        <w:rPr>
          <w:rFonts w:ascii="Cambria" w:hAnsi="Cambria"/>
          <w:sz w:val="24"/>
          <w:szCs w:val="24"/>
        </w:rPr>
        <w:fldChar w:fldCharType="end"/>
      </w:r>
      <w:r w:rsidR="004C127D">
        <w:rPr>
          <w:rFonts w:ascii="Cambria" w:hAnsi="Cambria"/>
          <w:sz w:val="24"/>
          <w:szCs w:val="24"/>
        </w:rPr>
        <w:t xml:space="preserve"> </w:t>
      </w:r>
      <w:r w:rsidR="00A126DB" w:rsidRPr="00A73CDC">
        <w:rPr>
          <w:rFonts w:ascii="Cambria" w:hAnsi="Cambria"/>
          <w:sz w:val="24"/>
          <w:szCs w:val="24"/>
        </w:rPr>
        <w:t>(</w:t>
      </w:r>
      <w:r w:rsidR="00793E69" w:rsidRPr="00A73CDC">
        <w:rPr>
          <w:rFonts w:ascii="Cambria" w:hAnsi="Cambria"/>
          <w:sz w:val="24"/>
          <w:szCs w:val="24"/>
        </w:rPr>
        <w:t>See also in reference:</w:t>
      </w:r>
      <w:r w:rsidR="00FF763C" w:rsidRPr="00A73CDC">
        <w:rPr>
          <w:rFonts w:ascii="Cambria" w:hAnsi="Cambria"/>
          <w:sz w:val="24"/>
          <w:szCs w:val="24"/>
        </w:rPr>
        <w:t xml:space="preserve"> Lorenzi</w:t>
      </w:r>
      <w:r w:rsidR="00A126DB" w:rsidRPr="00A73CDC">
        <w:rPr>
          <w:rFonts w:ascii="Cambria" w:hAnsi="Cambria"/>
          <w:sz w:val="24"/>
          <w:szCs w:val="24"/>
        </w:rPr>
        <w:t xml:space="preserve">, p. 118, table on </w:t>
      </w:r>
      <w:r w:rsidR="00DF3018" w:rsidRPr="00A73CDC">
        <w:rPr>
          <w:rFonts w:ascii="Cambria" w:hAnsi="Cambria"/>
          <w:sz w:val="24"/>
          <w:szCs w:val="24"/>
        </w:rPr>
        <w:t xml:space="preserve">p. </w:t>
      </w:r>
      <w:r w:rsidR="00A126DB" w:rsidRPr="00A73CDC">
        <w:rPr>
          <w:rFonts w:ascii="Cambria" w:hAnsi="Cambria"/>
          <w:sz w:val="24"/>
          <w:szCs w:val="24"/>
        </w:rPr>
        <w:t>116. Analyzing the organization’s readiness for change.</w:t>
      </w:r>
      <w:r w:rsidR="00063B56">
        <w:rPr>
          <w:rFonts w:ascii="Cambria" w:hAnsi="Cambria"/>
          <w:sz w:val="24"/>
          <w:szCs w:val="24"/>
        </w:rPr>
        <w:fldChar w:fldCharType="begin"/>
      </w:r>
      <w:r w:rsidR="00063B56">
        <w:rPr>
          <w:rFonts w:ascii="Cambria" w:hAnsi="Cambria"/>
          <w:sz w:val="24"/>
          <w:szCs w:val="24"/>
        </w:rPr>
        <w:instrText xml:space="preserve"> NOTEREF _Ref23847518 \f \h </w:instrText>
      </w:r>
      <w:r w:rsidR="00063B56">
        <w:rPr>
          <w:rFonts w:ascii="Cambria" w:hAnsi="Cambria"/>
          <w:sz w:val="24"/>
          <w:szCs w:val="24"/>
        </w:rPr>
      </w:r>
      <w:r w:rsidR="00063B56">
        <w:rPr>
          <w:rFonts w:ascii="Cambria" w:hAnsi="Cambria"/>
          <w:sz w:val="24"/>
          <w:szCs w:val="24"/>
        </w:rPr>
        <w:fldChar w:fldCharType="separate"/>
      </w:r>
      <w:r w:rsidR="00195ED5" w:rsidRPr="00195ED5">
        <w:rPr>
          <w:rStyle w:val="EndnoteReference"/>
        </w:rPr>
        <w:t>3</w:t>
      </w:r>
      <w:r w:rsidR="00063B56">
        <w:rPr>
          <w:rFonts w:ascii="Cambria" w:hAnsi="Cambria"/>
          <w:sz w:val="24"/>
          <w:szCs w:val="24"/>
        </w:rPr>
        <w:fldChar w:fldCharType="end"/>
      </w:r>
      <w:r w:rsidR="00BF3817" w:rsidRPr="00A73CDC">
        <w:rPr>
          <w:rFonts w:ascii="Cambria" w:hAnsi="Cambria"/>
          <w:sz w:val="24"/>
          <w:szCs w:val="24"/>
        </w:rPr>
        <w:t>)</w:t>
      </w:r>
    </w:p>
    <w:p w:rsidR="008823A0" w:rsidRPr="00E94F8B" w:rsidRDefault="008823A0" w:rsidP="00C26FA2">
      <w:pPr>
        <w:pStyle w:val="Heading3"/>
        <w:widowControl w:val="0"/>
      </w:pPr>
      <w:bookmarkStart w:id="28" w:name="_Toc536375872"/>
      <w:bookmarkStart w:id="29" w:name="_Toc536381089"/>
      <w:bookmarkStart w:id="30" w:name="_Toc536533723"/>
      <w:bookmarkStart w:id="31" w:name="_Toc92246"/>
      <w:bookmarkStart w:id="32" w:name="_Toc1064386"/>
      <w:bookmarkStart w:id="33" w:name="_Toc1070762"/>
      <w:bookmarkStart w:id="34" w:name="_Toc24546351"/>
      <w:r w:rsidRPr="00E94F8B">
        <w:t>Questions relating to governance and oversight</w:t>
      </w:r>
      <w:bookmarkEnd w:id="28"/>
      <w:bookmarkEnd w:id="29"/>
      <w:bookmarkEnd w:id="30"/>
      <w:bookmarkEnd w:id="31"/>
      <w:bookmarkEnd w:id="32"/>
      <w:bookmarkEnd w:id="33"/>
      <w:bookmarkEnd w:id="34"/>
    </w:p>
    <w:p w:rsidR="006402FD" w:rsidRPr="006402FD" w:rsidRDefault="006402FD" w:rsidP="006402FD">
      <w:pPr>
        <w:pStyle w:val="Bodybullet"/>
        <w:numPr>
          <w:ilvl w:val="0"/>
          <w:numId w:val="0"/>
        </w:numPr>
        <w:ind w:left="1080"/>
        <w:rPr>
          <w:rFonts w:ascii="Cambria" w:hAnsi="Cambria"/>
          <w:sz w:val="24"/>
          <w:szCs w:val="24"/>
        </w:rPr>
      </w:pPr>
      <w:r w:rsidRPr="006402FD">
        <w:rPr>
          <w:rFonts w:ascii="Cambria" w:hAnsi="Cambria"/>
          <w:sz w:val="24"/>
          <w:szCs w:val="24"/>
        </w:rPr>
        <w:t>NOTE: If you do not know the answer to the following questions or if the answers depend on the outcome of this pilot, it’s not necessary to answer at this moment, but the issue should be borne in mind and relates closely to governance. (Other issues in connection with systemwide integration are also detailed in the extensive literature about PROs and bear consideration as the implementation moves beyond the pilot clinic to multiple clinics within an institution.</w:t>
      </w:r>
      <w:r w:rsidRPr="006402FD">
        <w:rPr>
          <w:rFonts w:ascii="Cambria" w:hAnsi="Cambria"/>
          <w:sz w:val="24"/>
          <w:szCs w:val="24"/>
        </w:rPr>
        <w:fldChar w:fldCharType="begin"/>
      </w:r>
      <w:r w:rsidRPr="006402FD">
        <w:rPr>
          <w:rFonts w:ascii="Cambria" w:hAnsi="Cambria"/>
          <w:sz w:val="24"/>
          <w:szCs w:val="24"/>
        </w:rPr>
        <w:instrText xml:space="preserve"> NOTEREF _Ref23860212 \f \h  \* MERGEFORMAT </w:instrText>
      </w:r>
      <w:r w:rsidRPr="006402FD">
        <w:rPr>
          <w:rFonts w:ascii="Cambria" w:hAnsi="Cambria"/>
          <w:sz w:val="24"/>
          <w:szCs w:val="24"/>
        </w:rPr>
      </w:r>
      <w:r w:rsidRPr="006402FD">
        <w:rPr>
          <w:rFonts w:ascii="Cambria" w:hAnsi="Cambria"/>
          <w:sz w:val="24"/>
          <w:szCs w:val="24"/>
        </w:rPr>
        <w:fldChar w:fldCharType="separate"/>
      </w:r>
      <w:r w:rsidR="00195ED5" w:rsidRPr="00195ED5">
        <w:rPr>
          <w:rStyle w:val="EndnoteReference"/>
          <w:rFonts w:ascii="Cambria" w:hAnsi="Cambria"/>
          <w:sz w:val="24"/>
          <w:szCs w:val="24"/>
        </w:rPr>
        <w:t>9</w:t>
      </w:r>
      <w:r w:rsidRPr="006402FD">
        <w:rPr>
          <w:rFonts w:ascii="Cambria" w:hAnsi="Cambria"/>
          <w:sz w:val="24"/>
          <w:szCs w:val="24"/>
        </w:rPr>
        <w:fldChar w:fldCharType="end"/>
      </w:r>
      <w:r w:rsidRPr="006402FD">
        <w:rPr>
          <w:rFonts w:ascii="Cambria" w:hAnsi="Cambria"/>
          <w:sz w:val="24"/>
          <w:szCs w:val="24"/>
          <w:vertAlign w:val="superscript"/>
        </w:rPr>
        <w:t>,</w:t>
      </w:r>
      <w:r w:rsidRPr="006402FD">
        <w:rPr>
          <w:rFonts w:ascii="Cambria" w:hAnsi="Cambria"/>
          <w:sz w:val="24"/>
          <w:szCs w:val="24"/>
        </w:rPr>
        <w:fldChar w:fldCharType="begin"/>
      </w:r>
      <w:r w:rsidRPr="006402FD">
        <w:rPr>
          <w:rFonts w:ascii="Cambria" w:hAnsi="Cambria"/>
          <w:sz w:val="24"/>
          <w:szCs w:val="24"/>
          <w:vertAlign w:val="superscript"/>
        </w:rPr>
        <w:instrText xml:space="preserve"> NOTEREF _Ref23865890 \f \h </w:instrText>
      </w:r>
      <w:r w:rsidRPr="006402FD">
        <w:rPr>
          <w:rFonts w:ascii="Cambria" w:hAnsi="Cambria"/>
          <w:sz w:val="24"/>
          <w:szCs w:val="24"/>
        </w:rPr>
        <w:instrText xml:space="preserve"> \* MERGEFORMAT </w:instrText>
      </w:r>
      <w:r w:rsidRPr="006402FD">
        <w:rPr>
          <w:rFonts w:ascii="Cambria" w:hAnsi="Cambria"/>
          <w:sz w:val="24"/>
          <w:szCs w:val="24"/>
        </w:rPr>
      </w:r>
      <w:r w:rsidRPr="006402FD">
        <w:rPr>
          <w:rFonts w:ascii="Cambria" w:hAnsi="Cambria"/>
          <w:sz w:val="24"/>
          <w:szCs w:val="24"/>
        </w:rPr>
        <w:fldChar w:fldCharType="separate"/>
      </w:r>
      <w:r w:rsidR="00195ED5" w:rsidRPr="00195ED5">
        <w:rPr>
          <w:rStyle w:val="EndnoteReference"/>
          <w:rFonts w:ascii="Cambria" w:hAnsi="Cambria"/>
          <w:sz w:val="24"/>
          <w:szCs w:val="24"/>
        </w:rPr>
        <w:t>14</w:t>
      </w:r>
      <w:r w:rsidRPr="006402FD">
        <w:rPr>
          <w:rFonts w:ascii="Cambria" w:hAnsi="Cambria"/>
          <w:sz w:val="24"/>
          <w:szCs w:val="24"/>
        </w:rPr>
        <w:fldChar w:fldCharType="end"/>
      </w:r>
      <w:r w:rsidRPr="006402FD">
        <w:rPr>
          <w:rFonts w:ascii="Cambria" w:hAnsi="Cambria"/>
          <w:sz w:val="24"/>
          <w:szCs w:val="24"/>
        </w:rPr>
        <w:t xml:space="preserve">) </w:t>
      </w:r>
    </w:p>
    <w:p w:rsidR="008823A0" w:rsidRPr="00477662" w:rsidRDefault="00CB7668" w:rsidP="00C26FA2">
      <w:pPr>
        <w:pStyle w:val="Bodybullet"/>
        <w:spacing w:before="60" w:after="60" w:line="240" w:lineRule="auto"/>
        <w:rPr>
          <w:rFonts w:ascii="Cambria" w:hAnsi="Cambria"/>
          <w:sz w:val="24"/>
          <w:szCs w:val="24"/>
        </w:rPr>
      </w:pPr>
      <w:r w:rsidRPr="00477662">
        <w:rPr>
          <w:rFonts w:ascii="Cambria" w:hAnsi="Cambria"/>
          <w:sz w:val="24"/>
          <w:szCs w:val="24"/>
        </w:rPr>
        <w:t>Is there an oversight body related to EHR-embedded PROs within your organization?</w:t>
      </w:r>
      <w:r w:rsidR="004C127D">
        <w:rPr>
          <w:rFonts w:ascii="Cambria" w:hAnsi="Cambria"/>
          <w:sz w:val="24"/>
          <w:szCs w:val="24"/>
        </w:rPr>
        <w:fldChar w:fldCharType="begin"/>
      </w:r>
      <w:r w:rsidR="004C127D">
        <w:rPr>
          <w:rFonts w:ascii="Cambria" w:hAnsi="Cambria"/>
          <w:sz w:val="24"/>
          <w:szCs w:val="24"/>
        </w:rPr>
        <w:instrText xml:space="preserve"> NOTEREF _Ref23860594 \f \h </w:instrText>
      </w:r>
      <w:r w:rsidR="004C127D">
        <w:rPr>
          <w:rFonts w:ascii="Cambria" w:hAnsi="Cambria"/>
          <w:sz w:val="24"/>
          <w:szCs w:val="24"/>
        </w:rPr>
      </w:r>
      <w:r w:rsidR="004C127D">
        <w:rPr>
          <w:rFonts w:ascii="Cambria" w:hAnsi="Cambria"/>
          <w:sz w:val="24"/>
          <w:szCs w:val="24"/>
        </w:rPr>
        <w:fldChar w:fldCharType="separate"/>
      </w:r>
      <w:r w:rsidR="00195ED5" w:rsidRPr="00195ED5">
        <w:rPr>
          <w:rStyle w:val="EndnoteReference"/>
        </w:rPr>
        <w:t>4</w:t>
      </w:r>
      <w:r w:rsidR="004C127D">
        <w:rPr>
          <w:rFonts w:ascii="Cambria" w:hAnsi="Cambria"/>
          <w:sz w:val="24"/>
          <w:szCs w:val="24"/>
        </w:rPr>
        <w:fldChar w:fldCharType="end"/>
      </w:r>
    </w:p>
    <w:p w:rsidR="00CB7668" w:rsidRPr="00477662" w:rsidRDefault="008823A0" w:rsidP="00C26FA2">
      <w:pPr>
        <w:pStyle w:val="Bodybullet"/>
        <w:spacing w:before="60" w:after="60" w:line="240" w:lineRule="auto"/>
        <w:rPr>
          <w:rFonts w:ascii="Cambria" w:hAnsi="Cambria"/>
          <w:sz w:val="24"/>
          <w:szCs w:val="24"/>
        </w:rPr>
      </w:pPr>
      <w:r w:rsidRPr="00477662">
        <w:rPr>
          <w:rFonts w:ascii="Cambria" w:hAnsi="Cambria"/>
          <w:sz w:val="24"/>
          <w:szCs w:val="24"/>
        </w:rPr>
        <w:t>Are there guidelines or limits</w:t>
      </w:r>
      <w:r w:rsidR="00110283" w:rsidRPr="00477662">
        <w:rPr>
          <w:rFonts w:ascii="Cambria" w:hAnsi="Cambria"/>
          <w:sz w:val="24"/>
          <w:szCs w:val="24"/>
        </w:rPr>
        <w:t xml:space="preserve"> related to EHR-embedded PROs</w:t>
      </w:r>
      <w:r w:rsidRPr="00477662">
        <w:rPr>
          <w:rFonts w:ascii="Cambria" w:hAnsi="Cambria"/>
          <w:sz w:val="24"/>
          <w:szCs w:val="24"/>
        </w:rPr>
        <w:t xml:space="preserve"> that must be followed? To quote from</w:t>
      </w:r>
      <w:r w:rsidRPr="00477662">
        <w:rPr>
          <w:rFonts w:ascii="Cambria" w:hAnsi="Cambria"/>
          <w:i/>
          <w:sz w:val="24"/>
          <w:szCs w:val="24"/>
        </w:rPr>
        <w:t xml:space="preserve"> HealthMeasures</w:t>
      </w:r>
      <w:r w:rsidRPr="00477662">
        <w:rPr>
          <w:rFonts w:ascii="Cambria" w:hAnsi="Cambria"/>
          <w:sz w:val="24"/>
          <w:szCs w:val="24"/>
        </w:rPr>
        <w:t xml:space="preserve">, </w:t>
      </w:r>
      <w:r w:rsidR="00D14A39" w:rsidRPr="00477662">
        <w:rPr>
          <w:rFonts w:ascii="Cambria" w:hAnsi="Cambria"/>
          <w:sz w:val="24"/>
          <w:szCs w:val="24"/>
        </w:rPr>
        <w:t>“</w:t>
      </w:r>
      <w:r w:rsidR="00CB7668" w:rsidRPr="00477662">
        <w:rPr>
          <w:rFonts w:ascii="Cambria" w:hAnsi="Cambria"/>
          <w:sz w:val="24"/>
          <w:szCs w:val="24"/>
        </w:rPr>
        <w:t xml:space="preserve">Some organizations have a process for coordinating PRO assessments across the institution. This can reduce redundant assessments and </w:t>
      </w:r>
      <w:r w:rsidR="00671F6B">
        <w:rPr>
          <w:rFonts w:ascii="Cambria" w:hAnsi="Cambria"/>
          <w:sz w:val="24"/>
          <w:szCs w:val="24"/>
        </w:rPr>
        <w:t xml:space="preserve">patient </w:t>
      </w:r>
      <w:r w:rsidR="00CB7668" w:rsidRPr="00477662">
        <w:rPr>
          <w:rFonts w:ascii="Cambria" w:hAnsi="Cambria"/>
          <w:sz w:val="24"/>
          <w:szCs w:val="24"/>
        </w:rPr>
        <w:t>over-burdening. For example, there may be limits on the number of PROs a patient can be asked to complete at one time or a restriction on what PROs can be used within an organization. Before you get too far in identifying what implementation you want, find out if your organization has an oversight committee and what guidelines exist for PRO assessments.</w:t>
      </w:r>
      <w:r w:rsidR="00D14A39" w:rsidRPr="00477662">
        <w:rPr>
          <w:rFonts w:ascii="Cambria" w:hAnsi="Cambria"/>
          <w:sz w:val="24"/>
          <w:szCs w:val="24"/>
        </w:rPr>
        <w:t>”</w:t>
      </w:r>
      <w:r w:rsidR="004C127D">
        <w:rPr>
          <w:rFonts w:ascii="Cambria" w:hAnsi="Cambria"/>
          <w:sz w:val="24"/>
          <w:szCs w:val="24"/>
        </w:rPr>
        <w:fldChar w:fldCharType="begin"/>
      </w:r>
      <w:r w:rsidR="004C127D">
        <w:rPr>
          <w:rFonts w:ascii="Cambria" w:hAnsi="Cambria"/>
          <w:sz w:val="24"/>
          <w:szCs w:val="24"/>
        </w:rPr>
        <w:instrText xml:space="preserve"> NOTEREF _Ref23860594 \f \h </w:instrText>
      </w:r>
      <w:r w:rsidR="004C127D">
        <w:rPr>
          <w:rFonts w:ascii="Cambria" w:hAnsi="Cambria"/>
          <w:sz w:val="24"/>
          <w:szCs w:val="24"/>
        </w:rPr>
      </w:r>
      <w:r w:rsidR="004C127D">
        <w:rPr>
          <w:rFonts w:ascii="Cambria" w:hAnsi="Cambria"/>
          <w:sz w:val="24"/>
          <w:szCs w:val="24"/>
        </w:rPr>
        <w:fldChar w:fldCharType="separate"/>
      </w:r>
      <w:r w:rsidR="00195ED5" w:rsidRPr="00195ED5">
        <w:rPr>
          <w:rStyle w:val="EndnoteReference"/>
        </w:rPr>
        <w:t>4</w:t>
      </w:r>
      <w:r w:rsidR="004C127D">
        <w:rPr>
          <w:rFonts w:ascii="Cambria" w:hAnsi="Cambria"/>
          <w:sz w:val="24"/>
          <w:szCs w:val="24"/>
        </w:rPr>
        <w:fldChar w:fldCharType="end"/>
      </w:r>
      <w:r w:rsidR="004C127D">
        <w:rPr>
          <w:rFonts w:ascii="Cambria" w:hAnsi="Cambria"/>
          <w:sz w:val="24"/>
          <w:szCs w:val="24"/>
        </w:rPr>
        <w:t xml:space="preserve"> </w:t>
      </w:r>
    </w:p>
    <w:p w:rsidR="006402FD" w:rsidRDefault="00DA2836" w:rsidP="006402FD">
      <w:pPr>
        <w:pStyle w:val="Bodybullet"/>
        <w:numPr>
          <w:ilvl w:val="0"/>
          <w:numId w:val="0"/>
        </w:numPr>
        <w:ind w:left="1440"/>
        <w:rPr>
          <w:rFonts w:ascii="Cambria" w:hAnsi="Cambria"/>
          <w:sz w:val="24"/>
          <w:szCs w:val="24"/>
        </w:rPr>
      </w:pPr>
      <w:r w:rsidRPr="006402FD">
        <w:rPr>
          <w:rFonts w:ascii="Cambria" w:hAnsi="Cambria"/>
          <w:sz w:val="24"/>
          <w:szCs w:val="24"/>
        </w:rPr>
        <w:t xml:space="preserve">Closely related is this question to be considered under PRO selection, where it is repeated: </w:t>
      </w:r>
      <w:r w:rsidR="00AF4745" w:rsidRPr="006402FD">
        <w:rPr>
          <w:rFonts w:ascii="Cambria" w:hAnsi="Cambria"/>
          <w:sz w:val="24"/>
          <w:szCs w:val="24"/>
        </w:rPr>
        <w:t xml:space="preserve">It is important to consider the future as you select measures. Especially as measures are adopted in more clinics, it is </w:t>
      </w:r>
      <w:r w:rsidR="0029221F" w:rsidRPr="006402FD">
        <w:rPr>
          <w:rFonts w:ascii="Cambria" w:hAnsi="Cambria"/>
          <w:sz w:val="24"/>
          <w:szCs w:val="24"/>
        </w:rPr>
        <w:t>essential</w:t>
      </w:r>
      <w:r w:rsidR="00AF4745" w:rsidRPr="006402FD">
        <w:rPr>
          <w:rFonts w:ascii="Cambria" w:hAnsi="Cambria"/>
          <w:sz w:val="24"/>
          <w:szCs w:val="24"/>
        </w:rPr>
        <w:t xml:space="preserve"> to consider the institutional landscape in terms of measure selection and timing.</w:t>
      </w:r>
      <w:r w:rsidR="006C09E4" w:rsidRPr="006402FD">
        <w:rPr>
          <w:rFonts w:ascii="Cambria" w:hAnsi="Cambria"/>
          <w:sz w:val="24"/>
          <w:szCs w:val="24"/>
        </w:rPr>
        <w:fldChar w:fldCharType="begin"/>
      </w:r>
      <w:r w:rsidR="006C09E4" w:rsidRPr="006402FD">
        <w:rPr>
          <w:rFonts w:ascii="Cambria" w:hAnsi="Cambria"/>
          <w:sz w:val="24"/>
          <w:szCs w:val="24"/>
        </w:rPr>
        <w:instrText xml:space="preserve"> NOTEREF _Ref23860212 \f \h </w:instrText>
      </w:r>
      <w:r w:rsidR="006402FD" w:rsidRPr="006402FD">
        <w:rPr>
          <w:rFonts w:ascii="Cambria" w:hAnsi="Cambria"/>
          <w:sz w:val="24"/>
          <w:szCs w:val="24"/>
        </w:rPr>
        <w:instrText xml:space="preserve"> \* MERGEFORMAT </w:instrText>
      </w:r>
      <w:r w:rsidR="006C09E4" w:rsidRPr="006402FD">
        <w:rPr>
          <w:rFonts w:ascii="Cambria" w:hAnsi="Cambria"/>
          <w:sz w:val="24"/>
          <w:szCs w:val="24"/>
        </w:rPr>
      </w:r>
      <w:r w:rsidR="006C09E4" w:rsidRPr="006402FD">
        <w:rPr>
          <w:rFonts w:ascii="Cambria" w:hAnsi="Cambria"/>
          <w:sz w:val="24"/>
          <w:szCs w:val="24"/>
        </w:rPr>
        <w:fldChar w:fldCharType="separate"/>
      </w:r>
      <w:r w:rsidR="00195ED5" w:rsidRPr="00195ED5">
        <w:rPr>
          <w:rStyle w:val="EndnoteReference"/>
          <w:rFonts w:ascii="Cambria" w:hAnsi="Cambria"/>
          <w:sz w:val="24"/>
          <w:szCs w:val="24"/>
        </w:rPr>
        <w:t>9</w:t>
      </w:r>
      <w:r w:rsidR="006C09E4" w:rsidRPr="006402FD">
        <w:rPr>
          <w:rFonts w:ascii="Cambria" w:hAnsi="Cambria"/>
          <w:sz w:val="24"/>
          <w:szCs w:val="24"/>
        </w:rPr>
        <w:fldChar w:fldCharType="end"/>
      </w:r>
      <w:r w:rsidR="0084059C" w:rsidRPr="006402FD">
        <w:rPr>
          <w:rFonts w:ascii="Cambria" w:hAnsi="Cambria"/>
          <w:sz w:val="24"/>
          <w:szCs w:val="24"/>
          <w:vertAlign w:val="superscript"/>
        </w:rPr>
        <w:t>,</w:t>
      </w:r>
      <w:bookmarkStart w:id="35" w:name="_Ref23865890"/>
      <w:r w:rsidR="006D1AD5" w:rsidRPr="006402FD">
        <w:rPr>
          <w:rStyle w:val="EndnoteReference"/>
          <w:rFonts w:ascii="Cambria" w:hAnsi="Cambria"/>
          <w:sz w:val="24"/>
          <w:szCs w:val="24"/>
        </w:rPr>
        <w:endnoteReference w:id="14"/>
      </w:r>
      <w:bookmarkEnd w:id="35"/>
    </w:p>
    <w:p w:rsidR="006402FD" w:rsidRDefault="00DA2836" w:rsidP="006402FD">
      <w:pPr>
        <w:pStyle w:val="Bodybullet"/>
        <w:rPr>
          <w:rFonts w:ascii="Cambria" w:hAnsi="Cambria"/>
          <w:sz w:val="24"/>
          <w:szCs w:val="24"/>
        </w:rPr>
      </w:pPr>
      <w:r w:rsidRPr="006402FD">
        <w:rPr>
          <w:rFonts w:ascii="Cambria" w:hAnsi="Cambria"/>
          <w:sz w:val="24"/>
          <w:szCs w:val="24"/>
        </w:rPr>
        <w:t xml:space="preserve">Looking ahead, will your institution have a “core” measure or set of measures to be used in every clinical setting? Or will each setting choose the measures most relevant to itself? </w:t>
      </w:r>
    </w:p>
    <w:p w:rsidR="006402FD" w:rsidRDefault="00DA2836" w:rsidP="006402FD">
      <w:pPr>
        <w:pStyle w:val="Bodybullet"/>
        <w:rPr>
          <w:rFonts w:ascii="Cambria" w:hAnsi="Cambria"/>
          <w:sz w:val="24"/>
          <w:szCs w:val="24"/>
        </w:rPr>
      </w:pPr>
      <w:r w:rsidRPr="006402FD">
        <w:rPr>
          <w:rFonts w:ascii="Cambria" w:hAnsi="Cambria"/>
          <w:sz w:val="24"/>
          <w:szCs w:val="24"/>
        </w:rPr>
        <w:t>Will the institution establish a frequency for core measures</w:t>
      </w:r>
      <w:r w:rsidR="00671F6B" w:rsidRPr="006402FD">
        <w:rPr>
          <w:rFonts w:ascii="Cambria" w:hAnsi="Cambria"/>
          <w:sz w:val="24"/>
          <w:szCs w:val="24"/>
        </w:rPr>
        <w:t>,</w:t>
      </w:r>
      <w:r w:rsidRPr="006402FD">
        <w:rPr>
          <w:rFonts w:ascii="Cambria" w:hAnsi="Cambria"/>
          <w:sz w:val="24"/>
          <w:szCs w:val="24"/>
        </w:rPr>
        <w:t xml:space="preserve"> and will that mesh with clinical PRO schedules? </w:t>
      </w:r>
    </w:p>
    <w:p w:rsidR="006402FD" w:rsidRPr="006402FD" w:rsidRDefault="00DA2836" w:rsidP="006402FD">
      <w:pPr>
        <w:pStyle w:val="Bodybullet"/>
        <w:rPr>
          <w:rFonts w:ascii="Cambria" w:hAnsi="Cambria"/>
          <w:sz w:val="24"/>
          <w:szCs w:val="24"/>
        </w:rPr>
      </w:pPr>
      <w:r w:rsidRPr="006402FD">
        <w:rPr>
          <w:rFonts w:ascii="Cambria" w:hAnsi="Cambria"/>
          <w:sz w:val="24"/>
          <w:szCs w:val="24"/>
        </w:rPr>
        <w:t>Will patients be expected to fill out measures from different clinics simultaneously?</w:t>
      </w:r>
      <w:r w:rsidR="007B59D6" w:rsidRPr="006402FD">
        <w:rPr>
          <w:rFonts w:ascii="Cambria" w:hAnsi="Cambria"/>
          <w:sz w:val="24"/>
          <w:szCs w:val="24"/>
        </w:rPr>
        <w:fldChar w:fldCharType="begin"/>
      </w:r>
      <w:r w:rsidR="007B59D6" w:rsidRPr="006402FD">
        <w:rPr>
          <w:rFonts w:ascii="Cambria" w:hAnsi="Cambria"/>
          <w:sz w:val="24"/>
          <w:szCs w:val="24"/>
        </w:rPr>
        <w:instrText xml:space="preserve"> NOTEREF _Ref23865309 \f \h </w:instrText>
      </w:r>
      <w:r w:rsidR="006402FD" w:rsidRPr="006402FD">
        <w:rPr>
          <w:rFonts w:ascii="Cambria" w:hAnsi="Cambria"/>
          <w:sz w:val="24"/>
          <w:szCs w:val="24"/>
        </w:rPr>
        <w:instrText xml:space="preserve"> \* MERGEFORMAT </w:instrText>
      </w:r>
      <w:r w:rsidR="007B59D6" w:rsidRPr="006402FD">
        <w:rPr>
          <w:rFonts w:ascii="Cambria" w:hAnsi="Cambria"/>
          <w:sz w:val="24"/>
          <w:szCs w:val="24"/>
        </w:rPr>
      </w:r>
      <w:r w:rsidR="007B59D6" w:rsidRPr="006402FD">
        <w:rPr>
          <w:rFonts w:ascii="Cambria" w:hAnsi="Cambria"/>
          <w:sz w:val="24"/>
          <w:szCs w:val="24"/>
        </w:rPr>
        <w:fldChar w:fldCharType="separate"/>
      </w:r>
      <w:r w:rsidR="00195ED5" w:rsidRPr="00195ED5">
        <w:rPr>
          <w:rStyle w:val="EndnoteReference"/>
          <w:rFonts w:ascii="Cambria" w:hAnsi="Cambria"/>
          <w:sz w:val="24"/>
          <w:szCs w:val="24"/>
        </w:rPr>
        <w:t>5</w:t>
      </w:r>
      <w:r w:rsidR="007B59D6" w:rsidRPr="006402FD">
        <w:rPr>
          <w:rFonts w:ascii="Cambria" w:hAnsi="Cambria"/>
          <w:sz w:val="24"/>
          <w:szCs w:val="24"/>
        </w:rPr>
        <w:fldChar w:fldCharType="end"/>
      </w:r>
      <w:r w:rsidR="002B0F08" w:rsidRPr="006402FD">
        <w:rPr>
          <w:rFonts w:ascii="Cambria" w:hAnsi="Cambria"/>
          <w:sz w:val="24"/>
          <w:szCs w:val="24"/>
          <w:vertAlign w:val="superscript"/>
        </w:rPr>
        <w:t xml:space="preserve"> </w:t>
      </w:r>
    </w:p>
    <w:p w:rsidR="00CB7668" w:rsidRPr="00477662" w:rsidRDefault="0023740E" w:rsidP="00C26FA2">
      <w:pPr>
        <w:pStyle w:val="Bodybullet"/>
        <w:spacing w:before="60" w:after="60" w:line="240" w:lineRule="auto"/>
        <w:rPr>
          <w:rFonts w:ascii="Cambria" w:hAnsi="Cambria"/>
          <w:sz w:val="24"/>
          <w:szCs w:val="24"/>
        </w:rPr>
      </w:pPr>
      <w:r w:rsidRPr="006402FD">
        <w:rPr>
          <w:rFonts w:ascii="Cambria" w:hAnsi="Cambria"/>
          <w:sz w:val="24"/>
          <w:szCs w:val="24"/>
        </w:rPr>
        <w:t>Will you create an executive steering committee or other governing body, if</w:t>
      </w:r>
      <w:r w:rsidRPr="00477662">
        <w:rPr>
          <w:rFonts w:ascii="Cambria" w:hAnsi="Cambria"/>
          <w:sz w:val="24"/>
          <w:szCs w:val="24"/>
        </w:rPr>
        <w:t xml:space="preserve"> one does not now exist? </w:t>
      </w:r>
      <w:r w:rsidR="00CB7668" w:rsidRPr="00477662">
        <w:rPr>
          <w:rFonts w:ascii="Cambria" w:hAnsi="Cambria"/>
          <w:sz w:val="24"/>
          <w:szCs w:val="24"/>
        </w:rPr>
        <w:t xml:space="preserve">Who will </w:t>
      </w:r>
      <w:r w:rsidR="008823A0" w:rsidRPr="00477662">
        <w:rPr>
          <w:rFonts w:ascii="Cambria" w:hAnsi="Cambria"/>
          <w:sz w:val="24"/>
          <w:szCs w:val="24"/>
        </w:rPr>
        <w:t xml:space="preserve">lead and who will </w:t>
      </w:r>
      <w:r w:rsidR="00CB7668" w:rsidRPr="00477662">
        <w:rPr>
          <w:rFonts w:ascii="Cambria" w:hAnsi="Cambria"/>
          <w:sz w:val="24"/>
          <w:szCs w:val="24"/>
        </w:rPr>
        <w:t>serve on the executive steering committee</w:t>
      </w:r>
      <w:r w:rsidR="008823A0" w:rsidRPr="00477662">
        <w:rPr>
          <w:rFonts w:ascii="Cambria" w:hAnsi="Cambria"/>
          <w:sz w:val="24"/>
          <w:szCs w:val="24"/>
        </w:rPr>
        <w:t xml:space="preserve"> or other governing body</w:t>
      </w:r>
      <w:r w:rsidR="00CB7668" w:rsidRPr="00477662">
        <w:rPr>
          <w:rFonts w:ascii="Cambria" w:hAnsi="Cambria"/>
          <w:sz w:val="24"/>
          <w:szCs w:val="24"/>
        </w:rPr>
        <w:t>?</w:t>
      </w:r>
      <w:r w:rsidR="006C09E4">
        <w:rPr>
          <w:rFonts w:ascii="Cambria" w:hAnsi="Cambria"/>
          <w:sz w:val="24"/>
          <w:szCs w:val="24"/>
        </w:rPr>
        <w:fldChar w:fldCharType="begin"/>
      </w:r>
      <w:r w:rsidR="006C09E4">
        <w:rPr>
          <w:rFonts w:ascii="Cambria" w:hAnsi="Cambria"/>
          <w:sz w:val="24"/>
          <w:szCs w:val="24"/>
        </w:rPr>
        <w:instrText xml:space="preserve"> NOTEREF _Ref23860212 \f \h </w:instrText>
      </w:r>
      <w:r w:rsidR="006C09E4">
        <w:rPr>
          <w:rFonts w:ascii="Cambria" w:hAnsi="Cambria"/>
          <w:sz w:val="24"/>
          <w:szCs w:val="24"/>
        </w:rPr>
      </w:r>
      <w:r w:rsidR="006C09E4">
        <w:rPr>
          <w:rFonts w:ascii="Cambria" w:hAnsi="Cambria"/>
          <w:sz w:val="24"/>
          <w:szCs w:val="24"/>
        </w:rPr>
        <w:fldChar w:fldCharType="separate"/>
      </w:r>
      <w:r w:rsidR="00195ED5" w:rsidRPr="00195ED5">
        <w:rPr>
          <w:rStyle w:val="EndnoteReference"/>
        </w:rPr>
        <w:t>9</w:t>
      </w:r>
      <w:r w:rsidR="006C09E4">
        <w:rPr>
          <w:rFonts w:ascii="Cambria" w:hAnsi="Cambria"/>
          <w:sz w:val="24"/>
          <w:szCs w:val="24"/>
        </w:rPr>
        <w:fldChar w:fldCharType="end"/>
      </w:r>
      <w:r w:rsidR="006C09E4">
        <w:rPr>
          <w:rFonts w:ascii="Cambria" w:hAnsi="Cambria"/>
          <w:sz w:val="24"/>
          <w:szCs w:val="24"/>
        </w:rPr>
        <w:t xml:space="preserve"> </w:t>
      </w:r>
    </w:p>
    <w:p w:rsidR="00680849" w:rsidRPr="00477662" w:rsidRDefault="00680849" w:rsidP="00C26FA2">
      <w:pPr>
        <w:pStyle w:val="Bodybullet"/>
        <w:spacing w:before="60" w:after="60" w:line="240" w:lineRule="auto"/>
        <w:rPr>
          <w:rFonts w:ascii="Cambria" w:hAnsi="Cambria"/>
          <w:sz w:val="24"/>
          <w:szCs w:val="24"/>
        </w:rPr>
      </w:pPr>
      <w:r w:rsidRPr="00477662">
        <w:rPr>
          <w:rFonts w:ascii="Cambria" w:hAnsi="Cambria"/>
          <w:sz w:val="24"/>
          <w:szCs w:val="24"/>
        </w:rPr>
        <w:t xml:space="preserve">How will you manage conflicts that may arise between team members or within the organization? </w:t>
      </w:r>
      <w:r w:rsidR="00671F6B">
        <w:rPr>
          <w:rFonts w:ascii="Cambria" w:hAnsi="Cambria"/>
          <w:sz w:val="24"/>
          <w:szCs w:val="24"/>
        </w:rPr>
        <w:t xml:space="preserve">This </w:t>
      </w:r>
      <w:r w:rsidR="005B1D35">
        <w:rPr>
          <w:rFonts w:ascii="Cambria" w:hAnsi="Cambria"/>
          <w:sz w:val="24"/>
          <w:szCs w:val="24"/>
        </w:rPr>
        <w:t xml:space="preserve">question </w:t>
      </w:r>
      <w:r w:rsidR="00671F6B">
        <w:rPr>
          <w:rFonts w:ascii="Cambria" w:hAnsi="Cambria"/>
          <w:sz w:val="24"/>
          <w:szCs w:val="24"/>
        </w:rPr>
        <w:t>r</w:t>
      </w:r>
      <w:r w:rsidR="00671F6B" w:rsidRPr="00477662">
        <w:rPr>
          <w:rFonts w:ascii="Cambria" w:hAnsi="Cambria"/>
          <w:sz w:val="24"/>
          <w:szCs w:val="24"/>
        </w:rPr>
        <w:t xml:space="preserve">elates </w:t>
      </w:r>
      <w:r w:rsidRPr="00477662">
        <w:rPr>
          <w:rFonts w:ascii="Cambria" w:hAnsi="Cambria"/>
          <w:sz w:val="24"/>
          <w:szCs w:val="24"/>
        </w:rPr>
        <w:t>to organizational culture. (</w:t>
      </w:r>
      <w:r w:rsidR="00793E69" w:rsidRPr="00477662">
        <w:rPr>
          <w:rFonts w:ascii="Cambria" w:hAnsi="Cambria"/>
          <w:sz w:val="24"/>
          <w:szCs w:val="24"/>
        </w:rPr>
        <w:t>See also in reference:</w:t>
      </w:r>
      <w:r w:rsidRPr="00477662">
        <w:rPr>
          <w:rFonts w:ascii="Cambria" w:hAnsi="Cambria"/>
          <w:color w:val="7030A0"/>
          <w:sz w:val="24"/>
          <w:szCs w:val="24"/>
        </w:rPr>
        <w:t xml:space="preserve"> </w:t>
      </w:r>
      <w:r w:rsidRPr="00477662">
        <w:rPr>
          <w:rFonts w:ascii="Cambria" w:hAnsi="Cambria"/>
          <w:sz w:val="24"/>
          <w:szCs w:val="24"/>
        </w:rPr>
        <w:t xml:space="preserve">Lorenzi, Inventory </w:t>
      </w:r>
      <w:r w:rsidR="002E0A0D" w:rsidRPr="00477662">
        <w:rPr>
          <w:rFonts w:ascii="Cambria" w:hAnsi="Cambria"/>
          <w:sz w:val="24"/>
          <w:szCs w:val="24"/>
        </w:rPr>
        <w:t>T</w:t>
      </w:r>
      <w:r w:rsidRPr="00477662">
        <w:rPr>
          <w:rFonts w:ascii="Cambria" w:hAnsi="Cambria"/>
          <w:sz w:val="24"/>
          <w:szCs w:val="24"/>
        </w:rPr>
        <w:t>able 9.1 on p. 136; p. 141</w:t>
      </w:r>
      <w:r w:rsidR="005B1D35">
        <w:rPr>
          <w:rFonts w:ascii="Cambria" w:hAnsi="Cambria"/>
          <w:sz w:val="24"/>
          <w:szCs w:val="24"/>
        </w:rPr>
        <w:t>.</w:t>
      </w:r>
      <w:r w:rsidRPr="00477662">
        <w:rPr>
          <w:rFonts w:ascii="Cambria" w:hAnsi="Cambria"/>
          <w:sz w:val="24"/>
          <w:szCs w:val="24"/>
        </w:rPr>
        <w:t xml:space="preserve"> </w:t>
      </w:r>
      <w:r w:rsidR="00671F6B">
        <w:rPr>
          <w:rFonts w:ascii="Cambria" w:hAnsi="Cambria"/>
          <w:sz w:val="24"/>
          <w:szCs w:val="24"/>
        </w:rPr>
        <w:t>D</w:t>
      </w:r>
      <w:r w:rsidR="00671F6B" w:rsidRPr="00477662">
        <w:rPr>
          <w:rFonts w:ascii="Cambria" w:hAnsi="Cambria"/>
          <w:sz w:val="24"/>
          <w:szCs w:val="24"/>
        </w:rPr>
        <w:t xml:space="preserve">ifferent </w:t>
      </w:r>
      <w:r w:rsidRPr="00477662">
        <w:rPr>
          <w:rFonts w:ascii="Cambria" w:hAnsi="Cambria"/>
          <w:sz w:val="24"/>
          <w:szCs w:val="24"/>
        </w:rPr>
        <w:t>kinds of conflicts.</w:t>
      </w:r>
      <w:r w:rsidR="00063B56">
        <w:rPr>
          <w:rFonts w:ascii="Cambria" w:hAnsi="Cambria"/>
          <w:sz w:val="24"/>
          <w:szCs w:val="24"/>
        </w:rPr>
        <w:fldChar w:fldCharType="begin"/>
      </w:r>
      <w:r w:rsidR="00063B56">
        <w:rPr>
          <w:rFonts w:ascii="Cambria" w:hAnsi="Cambria"/>
          <w:sz w:val="24"/>
          <w:szCs w:val="24"/>
        </w:rPr>
        <w:instrText xml:space="preserve"> NOTEREF _Ref23847518 \f \h </w:instrText>
      </w:r>
      <w:r w:rsidR="00063B56">
        <w:rPr>
          <w:rFonts w:ascii="Cambria" w:hAnsi="Cambria"/>
          <w:sz w:val="24"/>
          <w:szCs w:val="24"/>
        </w:rPr>
      </w:r>
      <w:r w:rsidR="00063B56">
        <w:rPr>
          <w:rFonts w:ascii="Cambria" w:hAnsi="Cambria"/>
          <w:sz w:val="24"/>
          <w:szCs w:val="24"/>
        </w:rPr>
        <w:fldChar w:fldCharType="separate"/>
      </w:r>
      <w:r w:rsidR="00195ED5" w:rsidRPr="00195ED5">
        <w:rPr>
          <w:rStyle w:val="EndnoteReference"/>
        </w:rPr>
        <w:t>3</w:t>
      </w:r>
      <w:r w:rsidR="00063B56">
        <w:rPr>
          <w:rFonts w:ascii="Cambria" w:hAnsi="Cambria"/>
          <w:sz w:val="24"/>
          <w:szCs w:val="24"/>
        </w:rPr>
        <w:fldChar w:fldCharType="end"/>
      </w:r>
      <w:r w:rsidRPr="00477662">
        <w:rPr>
          <w:rFonts w:ascii="Cambria" w:hAnsi="Cambria"/>
          <w:sz w:val="24"/>
          <w:szCs w:val="24"/>
        </w:rPr>
        <w:t>)</w:t>
      </w:r>
    </w:p>
    <w:p w:rsidR="007809CF" w:rsidRPr="00477662" w:rsidRDefault="00CF17E1" w:rsidP="00C26FA2">
      <w:pPr>
        <w:pStyle w:val="Bodybullet"/>
        <w:spacing w:before="60" w:after="60" w:line="240" w:lineRule="auto"/>
        <w:rPr>
          <w:rFonts w:ascii="Cambria" w:hAnsi="Cambria"/>
          <w:sz w:val="24"/>
          <w:szCs w:val="24"/>
        </w:rPr>
      </w:pPr>
      <w:r w:rsidRPr="00477662">
        <w:rPr>
          <w:rFonts w:ascii="Cambria" w:hAnsi="Cambria"/>
          <w:sz w:val="24"/>
          <w:szCs w:val="24"/>
        </w:rPr>
        <w:t xml:space="preserve">Question for future consideration: </w:t>
      </w:r>
      <w:r w:rsidR="007809CF" w:rsidRPr="00477662">
        <w:rPr>
          <w:rFonts w:ascii="Cambria" w:hAnsi="Cambria"/>
          <w:sz w:val="24"/>
          <w:szCs w:val="24"/>
        </w:rPr>
        <w:t>For this pilot, we will create a</w:t>
      </w:r>
      <w:r w:rsidR="000754CD">
        <w:rPr>
          <w:rFonts w:ascii="Cambria" w:hAnsi="Cambria"/>
          <w:sz w:val="24"/>
          <w:szCs w:val="24"/>
        </w:rPr>
        <w:t>n implementation plan</w:t>
      </w:r>
      <w:r w:rsidR="007809CF" w:rsidRPr="00477662">
        <w:rPr>
          <w:rFonts w:ascii="Cambria" w:hAnsi="Cambria"/>
          <w:sz w:val="24"/>
          <w:szCs w:val="24"/>
        </w:rPr>
        <w:t xml:space="preserve"> </w:t>
      </w:r>
      <w:r w:rsidR="005B1D35">
        <w:rPr>
          <w:rFonts w:ascii="Cambria" w:hAnsi="Cambria"/>
          <w:sz w:val="24"/>
          <w:szCs w:val="24"/>
        </w:rPr>
        <w:t>that</w:t>
      </w:r>
      <w:r w:rsidR="005B1D35" w:rsidRPr="00477662">
        <w:rPr>
          <w:rFonts w:ascii="Cambria" w:hAnsi="Cambria"/>
          <w:sz w:val="24"/>
          <w:szCs w:val="24"/>
        </w:rPr>
        <w:t xml:space="preserve"> </w:t>
      </w:r>
      <w:r w:rsidR="007809CF" w:rsidRPr="00477662">
        <w:rPr>
          <w:rFonts w:ascii="Cambria" w:hAnsi="Cambria"/>
          <w:sz w:val="24"/>
          <w:szCs w:val="24"/>
        </w:rPr>
        <w:t xml:space="preserve">will serve as the project charter. </w:t>
      </w:r>
      <w:r w:rsidR="00680849" w:rsidRPr="00477662">
        <w:rPr>
          <w:rFonts w:ascii="Cambria" w:hAnsi="Cambria"/>
          <w:sz w:val="24"/>
          <w:szCs w:val="24"/>
        </w:rPr>
        <w:t xml:space="preserve">Who will create </w:t>
      </w:r>
      <w:r w:rsidR="00A40EE4" w:rsidRPr="00477662">
        <w:rPr>
          <w:rFonts w:ascii="Cambria" w:hAnsi="Cambria"/>
          <w:sz w:val="24"/>
          <w:szCs w:val="24"/>
        </w:rPr>
        <w:t>future</w:t>
      </w:r>
      <w:r w:rsidR="00680849" w:rsidRPr="00477662">
        <w:rPr>
          <w:rFonts w:ascii="Cambria" w:hAnsi="Cambria"/>
          <w:sz w:val="24"/>
          <w:szCs w:val="24"/>
        </w:rPr>
        <w:t xml:space="preserve"> </w:t>
      </w:r>
      <w:r w:rsidR="000754CD">
        <w:rPr>
          <w:rFonts w:ascii="Cambria" w:hAnsi="Cambria"/>
          <w:sz w:val="24"/>
          <w:szCs w:val="24"/>
        </w:rPr>
        <w:t>implementation plans</w:t>
      </w:r>
      <w:r w:rsidR="00746BB2">
        <w:rPr>
          <w:rFonts w:ascii="Cambria" w:hAnsi="Cambria"/>
          <w:sz w:val="24"/>
          <w:szCs w:val="24"/>
        </w:rPr>
        <w:t xml:space="preserve"> and on what schedule?</w:t>
      </w:r>
    </w:p>
    <w:p w:rsidR="006E533D" w:rsidRDefault="006E533D" w:rsidP="00C26FA2">
      <w:pPr>
        <w:pStyle w:val="Bodybullet"/>
        <w:numPr>
          <w:ilvl w:val="0"/>
          <w:numId w:val="0"/>
        </w:numPr>
        <w:ind w:left="1440"/>
        <w:rPr>
          <w:sz w:val="32"/>
          <w:szCs w:val="32"/>
        </w:rPr>
      </w:pPr>
      <w:r>
        <w:br w:type="page"/>
      </w:r>
    </w:p>
    <w:p w:rsidR="006E533D" w:rsidRPr="00E94F8B" w:rsidRDefault="006E533D" w:rsidP="00C26FA2">
      <w:pPr>
        <w:pStyle w:val="Heading1"/>
        <w:widowControl w:val="0"/>
      </w:pPr>
      <w:bookmarkStart w:id="36" w:name="_Toc24546352"/>
      <w:r w:rsidRPr="00E94F8B">
        <w:t>Part II:</w:t>
      </w:r>
      <w:r w:rsidR="004F0507" w:rsidRPr="00E94F8B">
        <w:t xml:space="preserve"> </w:t>
      </w:r>
      <w:r w:rsidR="00494264" w:rsidRPr="00E94F8B">
        <w:t>Where to Start: Choosing Clinic(s) and PROs</w:t>
      </w:r>
      <w:bookmarkEnd w:id="36"/>
      <w:r w:rsidRPr="00E94F8B">
        <w:t xml:space="preserve"> </w:t>
      </w:r>
    </w:p>
    <w:p w:rsidR="006E533D" w:rsidRPr="00E94F8B" w:rsidRDefault="006E533D" w:rsidP="00C26FA2">
      <w:pPr>
        <w:pStyle w:val="Body"/>
        <w:spacing w:line="240" w:lineRule="auto"/>
        <w:rPr>
          <w:rFonts w:ascii="Cambria" w:hAnsi="Cambria"/>
          <w:sz w:val="24"/>
          <w:szCs w:val="24"/>
        </w:rPr>
      </w:pPr>
      <w:r w:rsidRPr="00E94F8B">
        <w:rPr>
          <w:rFonts w:ascii="Cambria" w:hAnsi="Cambria"/>
          <w:sz w:val="24"/>
          <w:szCs w:val="24"/>
        </w:rPr>
        <w:t xml:space="preserve">In Part </w:t>
      </w:r>
      <w:r w:rsidR="001365FB" w:rsidRPr="00E94F8B">
        <w:rPr>
          <w:rFonts w:ascii="Cambria" w:hAnsi="Cambria"/>
          <w:sz w:val="24"/>
          <w:szCs w:val="24"/>
        </w:rPr>
        <w:t>II</w:t>
      </w:r>
      <w:r w:rsidRPr="00E94F8B">
        <w:rPr>
          <w:rFonts w:ascii="Cambria" w:hAnsi="Cambria"/>
          <w:sz w:val="24"/>
          <w:szCs w:val="24"/>
        </w:rPr>
        <w:t xml:space="preserve">, we </w:t>
      </w:r>
      <w:r w:rsidR="002B6183">
        <w:rPr>
          <w:rFonts w:ascii="Cambria" w:hAnsi="Cambria"/>
          <w:sz w:val="24"/>
          <w:szCs w:val="24"/>
        </w:rPr>
        <w:t xml:space="preserve">will </w:t>
      </w:r>
      <w:r w:rsidRPr="00E94F8B">
        <w:rPr>
          <w:rFonts w:ascii="Cambria" w:hAnsi="Cambria"/>
          <w:sz w:val="24"/>
          <w:szCs w:val="24"/>
        </w:rPr>
        <w:t xml:space="preserve">select </w:t>
      </w:r>
      <w:r w:rsidR="002B6183">
        <w:rPr>
          <w:rFonts w:ascii="Cambria" w:hAnsi="Cambria"/>
          <w:sz w:val="24"/>
          <w:szCs w:val="24"/>
        </w:rPr>
        <w:t xml:space="preserve">clinics, </w:t>
      </w:r>
      <w:r w:rsidRPr="00E94F8B">
        <w:rPr>
          <w:rFonts w:ascii="Cambria" w:hAnsi="Cambria"/>
          <w:sz w:val="24"/>
          <w:szCs w:val="24"/>
        </w:rPr>
        <w:t xml:space="preserve">populations, patients, and PROs. This is necessarily a non-linear process. </w:t>
      </w:r>
      <w:r w:rsidR="00A357C8">
        <w:rPr>
          <w:rFonts w:ascii="Cambria" w:hAnsi="Cambria"/>
          <w:sz w:val="24"/>
          <w:szCs w:val="24"/>
        </w:rPr>
        <w:t>Some institutions may be limited in the selection of PROMIS measures available for installation. Th</w:t>
      </w:r>
      <w:r w:rsidR="004C45A0" w:rsidRPr="00E94F8B">
        <w:rPr>
          <w:rFonts w:ascii="Cambria" w:hAnsi="Cambria"/>
          <w:sz w:val="24"/>
          <w:szCs w:val="24"/>
        </w:rPr>
        <w:t>erefore, for this pilot, it’s best to start by examining the list of measures available to your institution, then choosing a clinic where these measures can add value. For example, a urology clinic would be a</w:t>
      </w:r>
      <w:r w:rsidR="00C60B3C" w:rsidRPr="00E94F8B">
        <w:rPr>
          <w:rFonts w:ascii="Cambria" w:hAnsi="Cambria"/>
          <w:sz w:val="24"/>
          <w:szCs w:val="24"/>
        </w:rPr>
        <w:t>n unsuitable</w:t>
      </w:r>
      <w:r w:rsidR="004C45A0" w:rsidRPr="00E94F8B">
        <w:rPr>
          <w:rFonts w:ascii="Cambria" w:hAnsi="Cambria"/>
          <w:sz w:val="24"/>
          <w:szCs w:val="24"/>
        </w:rPr>
        <w:t xml:space="preserve"> pilot location </w:t>
      </w:r>
      <w:r w:rsidR="00A357C8">
        <w:rPr>
          <w:rFonts w:ascii="Cambria" w:hAnsi="Cambria"/>
          <w:sz w:val="24"/>
          <w:szCs w:val="24"/>
        </w:rPr>
        <w:t>if your installation do</w:t>
      </w:r>
      <w:r w:rsidR="004C45A0" w:rsidRPr="00E94F8B">
        <w:rPr>
          <w:rFonts w:ascii="Cambria" w:hAnsi="Cambria"/>
          <w:sz w:val="24"/>
          <w:szCs w:val="24"/>
        </w:rPr>
        <w:t xml:space="preserve">es not yet have available any measures on urinary symptoms. We discuss selection of measures in far greater detail </w:t>
      </w:r>
      <w:r w:rsidR="002B6183">
        <w:rPr>
          <w:rFonts w:ascii="Cambria" w:hAnsi="Cambria"/>
          <w:sz w:val="24"/>
          <w:szCs w:val="24"/>
        </w:rPr>
        <w:t>below</w:t>
      </w:r>
      <w:r w:rsidR="004C45A0" w:rsidRPr="00E94F8B">
        <w:rPr>
          <w:rFonts w:ascii="Cambria" w:hAnsi="Cambria"/>
          <w:sz w:val="24"/>
          <w:szCs w:val="24"/>
        </w:rPr>
        <w:t xml:space="preserve">, and we will move back and forth between sections. </w:t>
      </w:r>
    </w:p>
    <w:p w:rsidR="006E533D" w:rsidRPr="00E94F8B" w:rsidRDefault="006E533D" w:rsidP="0000281C">
      <w:pPr>
        <w:pStyle w:val="Heading2"/>
      </w:pPr>
      <w:r w:rsidRPr="00E94F8B">
        <w:t xml:space="preserve"> </w:t>
      </w:r>
      <w:bookmarkStart w:id="37" w:name="_Toc24546353"/>
      <w:r w:rsidRPr="00E94F8B">
        <w:t xml:space="preserve">Part </w:t>
      </w:r>
      <w:r w:rsidR="001365FB" w:rsidRPr="00E94F8B">
        <w:t>II</w:t>
      </w:r>
      <w:r w:rsidRPr="00E94F8B">
        <w:t xml:space="preserve">, Section 1: Selecting </w:t>
      </w:r>
      <w:r w:rsidR="002B6183">
        <w:t xml:space="preserve">Clinic(s), </w:t>
      </w:r>
      <w:r w:rsidRPr="00E94F8B">
        <w:t>Populations</w:t>
      </w:r>
      <w:r w:rsidR="002B6183">
        <w:t>,</w:t>
      </w:r>
      <w:r w:rsidRPr="00E94F8B">
        <w:t xml:space="preserve"> and Patients</w:t>
      </w:r>
      <w:bookmarkEnd w:id="37"/>
      <w:r w:rsidRPr="00E94F8B">
        <w:t xml:space="preserve"> </w:t>
      </w:r>
    </w:p>
    <w:p w:rsidR="002A3C96" w:rsidRPr="00E94F8B" w:rsidRDefault="00161731" w:rsidP="00C26FA2">
      <w:pPr>
        <w:pStyle w:val="Body"/>
        <w:spacing w:line="240" w:lineRule="auto"/>
        <w:rPr>
          <w:rFonts w:ascii="Cambria" w:hAnsi="Cambria"/>
          <w:sz w:val="24"/>
          <w:szCs w:val="24"/>
        </w:rPr>
      </w:pPr>
      <w:r>
        <w:rPr>
          <w:rFonts w:ascii="Cambria" w:hAnsi="Cambria"/>
          <w:sz w:val="24"/>
          <w:szCs w:val="24"/>
        </w:rPr>
        <w:t>For a</w:t>
      </w:r>
      <w:r w:rsidR="004C45A0" w:rsidRPr="00E94F8B">
        <w:rPr>
          <w:rFonts w:ascii="Cambria" w:hAnsi="Cambria"/>
          <w:sz w:val="24"/>
          <w:szCs w:val="24"/>
        </w:rPr>
        <w:t xml:space="preserve"> pilot project, w</w:t>
      </w:r>
      <w:r w:rsidR="006E533D" w:rsidRPr="00E94F8B">
        <w:rPr>
          <w:rFonts w:ascii="Cambria" w:hAnsi="Cambria"/>
          <w:sz w:val="24"/>
          <w:szCs w:val="24"/>
        </w:rPr>
        <w:t>e recommend starting with a single clinic or possibly two different clinics that will allow more diversity of experience. It’s important not to tackle too much at once. It’s easier to expand after success than to cope with a pilot installation that is overly large and diverse.</w:t>
      </w:r>
    </w:p>
    <w:p w:rsidR="006E533D" w:rsidRPr="00E94F8B" w:rsidRDefault="002A3C96" w:rsidP="00C26FA2">
      <w:pPr>
        <w:pStyle w:val="Body"/>
        <w:spacing w:line="240" w:lineRule="auto"/>
        <w:rPr>
          <w:rFonts w:ascii="Cambria" w:hAnsi="Cambria"/>
          <w:sz w:val="24"/>
          <w:szCs w:val="24"/>
        </w:rPr>
      </w:pPr>
      <w:r w:rsidRPr="00E94F8B">
        <w:rPr>
          <w:rFonts w:ascii="Cambria" w:hAnsi="Cambria"/>
          <w:sz w:val="24"/>
          <w:szCs w:val="24"/>
        </w:rPr>
        <w:t xml:space="preserve">Select PRO measures that provide information care providers and patients can use. Use </w:t>
      </w:r>
      <w:r w:rsidR="00161731">
        <w:rPr>
          <w:rFonts w:ascii="Cambria" w:hAnsi="Cambria"/>
          <w:sz w:val="24"/>
          <w:szCs w:val="24"/>
        </w:rPr>
        <w:t xml:space="preserve">and discussion by providers </w:t>
      </w:r>
      <w:r w:rsidRPr="00E94F8B">
        <w:rPr>
          <w:rFonts w:ascii="Cambria" w:hAnsi="Cambria"/>
          <w:sz w:val="24"/>
          <w:szCs w:val="24"/>
        </w:rPr>
        <w:t>encourages continued completion.</w:t>
      </w:r>
      <w:r w:rsidR="006E533D" w:rsidRPr="00E94F8B">
        <w:rPr>
          <w:rFonts w:ascii="Cambria" w:hAnsi="Cambria"/>
          <w:sz w:val="24"/>
          <w:szCs w:val="24"/>
        </w:rPr>
        <w:t xml:space="preserve"> </w:t>
      </w:r>
    </w:p>
    <w:p w:rsidR="006E533D" w:rsidRPr="00136F15" w:rsidRDefault="006E533D" w:rsidP="00C26FA2">
      <w:pPr>
        <w:pStyle w:val="Bodybullet"/>
        <w:numPr>
          <w:ilvl w:val="0"/>
          <w:numId w:val="0"/>
        </w:numPr>
        <w:spacing w:before="60" w:after="60" w:line="240" w:lineRule="auto"/>
        <w:ind w:left="1440" w:hanging="360"/>
        <w:rPr>
          <w:rFonts w:ascii="Cambria" w:hAnsi="Cambria"/>
          <w:sz w:val="24"/>
          <w:szCs w:val="24"/>
        </w:rPr>
      </w:pPr>
      <w:r w:rsidRPr="00136F15">
        <w:rPr>
          <w:rFonts w:ascii="Cambria" w:hAnsi="Cambria"/>
          <w:sz w:val="24"/>
          <w:szCs w:val="24"/>
        </w:rPr>
        <w:t xml:space="preserve"> </w:t>
      </w:r>
    </w:p>
    <w:p w:rsidR="006E533D" w:rsidRPr="00E94F8B" w:rsidRDefault="006E533D" w:rsidP="00C26FA2">
      <w:pPr>
        <w:pStyle w:val="Heading3"/>
        <w:widowControl w:val="0"/>
      </w:pPr>
      <w:bookmarkStart w:id="38" w:name="_Toc536375875"/>
      <w:bookmarkStart w:id="39" w:name="_Toc536381092"/>
      <w:bookmarkStart w:id="40" w:name="_Toc536533726"/>
      <w:bookmarkStart w:id="41" w:name="_Toc92249"/>
      <w:bookmarkStart w:id="42" w:name="_Toc1064389"/>
      <w:bookmarkStart w:id="43" w:name="_Toc1070765"/>
      <w:bookmarkStart w:id="44" w:name="_Toc24546354"/>
      <w:r w:rsidRPr="00E94F8B">
        <w:t xml:space="preserve">Questions relating to </w:t>
      </w:r>
      <w:r w:rsidR="008252E0">
        <w:t xml:space="preserve">choice of </w:t>
      </w:r>
      <w:r w:rsidR="002B6183">
        <w:t xml:space="preserve">clinic(s), </w:t>
      </w:r>
      <w:r w:rsidRPr="00E94F8B">
        <w:t>populations</w:t>
      </w:r>
      <w:r w:rsidR="002B6183">
        <w:t>,</w:t>
      </w:r>
      <w:r w:rsidRPr="00E94F8B">
        <w:t xml:space="preserve"> and patients</w:t>
      </w:r>
      <w:bookmarkEnd w:id="38"/>
      <w:bookmarkEnd w:id="39"/>
      <w:bookmarkEnd w:id="40"/>
      <w:bookmarkEnd w:id="41"/>
      <w:bookmarkEnd w:id="42"/>
      <w:bookmarkEnd w:id="43"/>
      <w:bookmarkEnd w:id="44"/>
    </w:p>
    <w:p w:rsidR="00161731" w:rsidRPr="00161731" w:rsidRDefault="00161731" w:rsidP="00C26FA2">
      <w:pPr>
        <w:pStyle w:val="Body"/>
        <w:spacing w:line="240" w:lineRule="auto"/>
        <w:rPr>
          <w:rFonts w:ascii="Cambria" w:hAnsi="Cambria" w:cstheme="minorHAnsi"/>
          <w:sz w:val="24"/>
          <w:szCs w:val="24"/>
        </w:rPr>
      </w:pPr>
      <w:r>
        <w:rPr>
          <w:rFonts w:ascii="Cambria" w:hAnsi="Cambria" w:cstheme="minorHAnsi"/>
          <w:sz w:val="24"/>
          <w:szCs w:val="24"/>
        </w:rPr>
        <w:t>NOTE: This section is based largely on the HealthMeasures document entitled “</w:t>
      </w:r>
      <w:r w:rsidRPr="00161731">
        <w:rPr>
          <w:rFonts w:ascii="Cambria" w:hAnsi="Cambria" w:cstheme="minorHAnsi"/>
          <w:sz w:val="24"/>
          <w:szCs w:val="24"/>
        </w:rPr>
        <w:t>What You Need To Know Before Requesting Patient-Reported Outcomes in Your Electronic Health Record</w:t>
      </w:r>
      <w:r>
        <w:rPr>
          <w:rFonts w:ascii="Cambria" w:hAnsi="Cambria" w:cstheme="minorHAnsi"/>
          <w:sz w:val="24"/>
          <w:szCs w:val="24"/>
        </w:rPr>
        <w:t>.”</w:t>
      </w:r>
      <w:r w:rsidR="001D76BD">
        <w:rPr>
          <w:rFonts w:ascii="Cambria" w:hAnsi="Cambria" w:cstheme="minorHAnsi"/>
          <w:sz w:val="24"/>
          <w:szCs w:val="24"/>
        </w:rPr>
        <w:fldChar w:fldCharType="begin"/>
      </w:r>
      <w:r w:rsidR="001D76BD">
        <w:rPr>
          <w:rFonts w:ascii="Cambria" w:hAnsi="Cambria" w:cstheme="minorHAnsi"/>
          <w:sz w:val="24"/>
          <w:szCs w:val="24"/>
        </w:rPr>
        <w:instrText xml:space="preserve"> NOTEREF _Ref23856344 \f \h </w:instrText>
      </w:r>
      <w:r w:rsidR="001D76BD">
        <w:rPr>
          <w:rFonts w:ascii="Cambria" w:hAnsi="Cambria" w:cstheme="minorHAnsi"/>
          <w:sz w:val="24"/>
          <w:szCs w:val="24"/>
        </w:rPr>
      </w:r>
      <w:r w:rsidR="001D76BD">
        <w:rPr>
          <w:rFonts w:ascii="Cambria" w:hAnsi="Cambria" w:cstheme="minorHAnsi"/>
          <w:sz w:val="24"/>
          <w:szCs w:val="24"/>
        </w:rPr>
        <w:fldChar w:fldCharType="separate"/>
      </w:r>
      <w:r w:rsidR="00195ED5" w:rsidRPr="00195ED5">
        <w:rPr>
          <w:rStyle w:val="EndnoteReference"/>
        </w:rPr>
        <w:t>13</w:t>
      </w:r>
      <w:r w:rsidR="001D76BD">
        <w:rPr>
          <w:rFonts w:ascii="Cambria" w:hAnsi="Cambria" w:cstheme="minorHAnsi"/>
          <w:sz w:val="24"/>
          <w:szCs w:val="24"/>
        </w:rPr>
        <w:fldChar w:fldCharType="end"/>
      </w:r>
      <w:r w:rsidRPr="00161731">
        <w:rPr>
          <w:rFonts w:ascii="Cambria" w:hAnsi="Cambria"/>
          <w:sz w:val="24"/>
          <w:szCs w:val="24"/>
          <w:vertAlign w:val="superscript"/>
        </w:rPr>
        <w:t xml:space="preserve"> </w:t>
      </w:r>
      <w:r w:rsidR="005C64E4">
        <w:rPr>
          <w:rFonts w:ascii="Cambria" w:hAnsi="Cambria"/>
          <w:sz w:val="24"/>
          <w:szCs w:val="24"/>
        </w:rPr>
        <w:t>For additional information about this topic, see</w:t>
      </w:r>
      <w:r w:rsidR="005C64E4" w:rsidRPr="00A222FD">
        <w:rPr>
          <w:rFonts w:ascii="Cambria" w:hAnsi="Cambria"/>
          <w:sz w:val="24"/>
          <w:szCs w:val="24"/>
        </w:rPr>
        <w:t xml:space="preserve"> the</w:t>
      </w:r>
      <w:r w:rsidR="005C64E4" w:rsidRPr="00A222FD">
        <w:rPr>
          <w:rFonts w:ascii="Cambria" w:hAnsi="Cambria"/>
          <w:i/>
          <w:sz w:val="24"/>
          <w:szCs w:val="24"/>
        </w:rPr>
        <w:t xml:space="preserve"> User's Guide to Implementing Patient Reported Outcomes in Health Systems</w:t>
      </w:r>
      <w:r w:rsidR="005C64E4" w:rsidRPr="00A222FD">
        <w:rPr>
          <w:rFonts w:ascii="Cambria" w:hAnsi="Cambria"/>
          <w:sz w:val="24"/>
          <w:szCs w:val="24"/>
        </w:rPr>
        <w:t xml:space="preserve"> produced by the Patient Centered Outcomes Research Institute (PCORI</w:t>
      </w:r>
      <w:r w:rsidR="004D3EF7">
        <w:rPr>
          <w:rFonts w:ascii="Cambria" w:hAnsi="Cambria"/>
          <w:sz w:val="24"/>
          <w:szCs w:val="24"/>
        </w:rPr>
        <w:t>)</w:t>
      </w:r>
      <w:r w:rsidR="004D3EF7">
        <w:rPr>
          <w:rFonts w:ascii="Cambria" w:hAnsi="Cambria"/>
          <w:sz w:val="24"/>
          <w:szCs w:val="24"/>
        </w:rPr>
        <w:fldChar w:fldCharType="begin"/>
      </w:r>
      <w:r w:rsidR="004D3EF7">
        <w:rPr>
          <w:rFonts w:ascii="Cambria" w:hAnsi="Cambria"/>
          <w:sz w:val="24"/>
          <w:szCs w:val="24"/>
        </w:rPr>
        <w:instrText xml:space="preserve"> NOTEREF _Ref23865309 \f \h </w:instrText>
      </w:r>
      <w:r w:rsidR="004D3EF7">
        <w:rPr>
          <w:rFonts w:ascii="Cambria" w:hAnsi="Cambria"/>
          <w:sz w:val="24"/>
          <w:szCs w:val="24"/>
        </w:rPr>
      </w:r>
      <w:r w:rsidR="004D3EF7">
        <w:rPr>
          <w:rFonts w:ascii="Cambria" w:hAnsi="Cambria"/>
          <w:sz w:val="24"/>
          <w:szCs w:val="24"/>
        </w:rPr>
        <w:fldChar w:fldCharType="separate"/>
      </w:r>
      <w:r w:rsidR="00195ED5" w:rsidRPr="00195ED5">
        <w:rPr>
          <w:rStyle w:val="EndnoteReference"/>
        </w:rPr>
        <w:t>5</w:t>
      </w:r>
      <w:r w:rsidR="004D3EF7">
        <w:rPr>
          <w:rFonts w:ascii="Cambria" w:hAnsi="Cambria"/>
          <w:sz w:val="24"/>
          <w:szCs w:val="24"/>
        </w:rPr>
        <w:fldChar w:fldCharType="end"/>
      </w:r>
      <w:r w:rsidR="005C64E4" w:rsidRPr="005C64E4">
        <w:rPr>
          <w:rFonts w:ascii="Cambria" w:hAnsi="Cambria"/>
          <w:sz w:val="24"/>
          <w:szCs w:val="24"/>
        </w:rPr>
        <w:t xml:space="preserve"> </w:t>
      </w:r>
      <w:r w:rsidR="005C64E4">
        <w:rPr>
          <w:rFonts w:ascii="Cambria" w:hAnsi="Cambria"/>
          <w:sz w:val="24"/>
          <w:szCs w:val="24"/>
        </w:rPr>
        <w:t>and t</w:t>
      </w:r>
      <w:r w:rsidR="005C64E4" w:rsidRPr="00497B4E">
        <w:rPr>
          <w:rFonts w:ascii="Cambria" w:hAnsi="Cambria"/>
          <w:sz w:val="24"/>
          <w:szCs w:val="24"/>
        </w:rPr>
        <w:t>he</w:t>
      </w:r>
      <w:r w:rsidR="005C64E4" w:rsidRPr="00497B4E">
        <w:rPr>
          <w:rFonts w:ascii="Cambria" w:hAnsi="Cambria"/>
          <w:i/>
          <w:sz w:val="24"/>
          <w:szCs w:val="24"/>
        </w:rPr>
        <w:t xml:space="preserve"> User’s Guide to Implementing Patient-Reported Outcomes Assessment in Clinical Practice</w:t>
      </w:r>
      <w:r w:rsidR="005C64E4" w:rsidRPr="00497B4E">
        <w:rPr>
          <w:rFonts w:ascii="Cambria" w:hAnsi="Cambria"/>
          <w:sz w:val="24"/>
          <w:szCs w:val="24"/>
        </w:rPr>
        <w:t xml:space="preserve"> produced by the Inte</w:t>
      </w:r>
      <w:r w:rsidR="005C64E4" w:rsidRPr="006B2B67">
        <w:rPr>
          <w:rFonts w:ascii="Cambria" w:hAnsi="Cambria"/>
          <w:sz w:val="24"/>
          <w:szCs w:val="24"/>
        </w:rPr>
        <w:t>rnational Society for Quality of Life Research (ISOQOL),</w:t>
      </w:r>
      <w:r w:rsidR="004D3EF7">
        <w:rPr>
          <w:rFonts w:ascii="Cambria" w:hAnsi="Cambria"/>
          <w:sz w:val="24"/>
          <w:szCs w:val="24"/>
        </w:rPr>
        <w:fldChar w:fldCharType="begin"/>
      </w:r>
      <w:r w:rsidR="004D3EF7">
        <w:rPr>
          <w:rFonts w:ascii="Cambria" w:hAnsi="Cambria"/>
          <w:sz w:val="24"/>
          <w:szCs w:val="24"/>
        </w:rPr>
        <w:instrText xml:space="preserve"> NOTEREF _Ref23865338 \f \h </w:instrText>
      </w:r>
      <w:r w:rsidR="004D3EF7">
        <w:rPr>
          <w:rFonts w:ascii="Cambria" w:hAnsi="Cambria"/>
          <w:sz w:val="24"/>
          <w:szCs w:val="24"/>
        </w:rPr>
      </w:r>
      <w:r w:rsidR="004D3EF7">
        <w:rPr>
          <w:rFonts w:ascii="Cambria" w:hAnsi="Cambria"/>
          <w:sz w:val="24"/>
          <w:szCs w:val="24"/>
        </w:rPr>
        <w:fldChar w:fldCharType="separate"/>
      </w:r>
      <w:r w:rsidR="00195ED5" w:rsidRPr="00195ED5">
        <w:rPr>
          <w:rStyle w:val="EndnoteReference"/>
        </w:rPr>
        <w:t>6</w:t>
      </w:r>
      <w:r w:rsidR="004D3EF7">
        <w:rPr>
          <w:rFonts w:ascii="Cambria" w:hAnsi="Cambria"/>
          <w:sz w:val="24"/>
          <w:szCs w:val="24"/>
        </w:rPr>
        <w:fldChar w:fldCharType="end"/>
      </w:r>
      <w:r w:rsidR="005C64E4" w:rsidRPr="006B2B67">
        <w:rPr>
          <w:rFonts w:ascii="Cambria" w:hAnsi="Cambria"/>
          <w:sz w:val="24"/>
          <w:szCs w:val="24"/>
        </w:rPr>
        <w:t xml:space="preserve"> </w:t>
      </w:r>
      <w:r w:rsidR="005C64E4" w:rsidRPr="006B2B67">
        <w:rPr>
          <w:rFonts w:ascii="Cambria" w:hAnsi="Cambria" w:cs="Arial"/>
          <w:color w:val="000000"/>
          <w:sz w:val="24"/>
          <w:szCs w:val="24"/>
          <w:shd w:val="clear" w:color="auto" w:fill="FFFFFF"/>
        </w:rPr>
        <w:t>and its companion guides.</w:t>
      </w:r>
      <w:r w:rsidR="004D3EF7">
        <w:rPr>
          <w:rFonts w:ascii="Cambria" w:hAnsi="Cambria" w:cs="Arial"/>
          <w:color w:val="000000"/>
          <w:sz w:val="24"/>
          <w:szCs w:val="24"/>
          <w:shd w:val="clear" w:color="auto" w:fill="FFFFFF"/>
        </w:rPr>
        <w:fldChar w:fldCharType="begin"/>
      </w:r>
      <w:r w:rsidR="004D3EF7">
        <w:rPr>
          <w:rFonts w:ascii="Cambria" w:hAnsi="Cambria" w:cs="Arial"/>
          <w:color w:val="000000"/>
          <w:sz w:val="24"/>
          <w:szCs w:val="24"/>
          <w:shd w:val="clear" w:color="auto" w:fill="FFFFFF"/>
        </w:rPr>
        <w:instrText xml:space="preserve"> NOTEREF _Ref23865359 \f \h </w:instrText>
      </w:r>
      <w:r w:rsidR="004D3EF7">
        <w:rPr>
          <w:rFonts w:ascii="Cambria" w:hAnsi="Cambria" w:cs="Arial"/>
          <w:color w:val="000000"/>
          <w:sz w:val="24"/>
          <w:szCs w:val="24"/>
          <w:shd w:val="clear" w:color="auto" w:fill="FFFFFF"/>
        </w:rPr>
      </w:r>
      <w:r w:rsidR="004D3EF7">
        <w:rPr>
          <w:rFonts w:ascii="Cambria" w:hAnsi="Cambria" w:cs="Arial"/>
          <w:color w:val="000000"/>
          <w:sz w:val="24"/>
          <w:szCs w:val="24"/>
          <w:shd w:val="clear" w:color="auto" w:fill="FFFFFF"/>
        </w:rPr>
        <w:fldChar w:fldCharType="separate"/>
      </w:r>
      <w:r w:rsidR="00195ED5" w:rsidRPr="00195ED5">
        <w:rPr>
          <w:rStyle w:val="EndnoteReference"/>
        </w:rPr>
        <w:t>7</w:t>
      </w:r>
      <w:r w:rsidR="004D3EF7">
        <w:rPr>
          <w:rFonts w:ascii="Cambria" w:hAnsi="Cambria" w:cs="Arial"/>
          <w:color w:val="000000"/>
          <w:sz w:val="24"/>
          <w:szCs w:val="24"/>
          <w:shd w:val="clear" w:color="auto" w:fill="FFFFFF"/>
        </w:rPr>
        <w:fldChar w:fldCharType="end"/>
      </w:r>
      <w:r w:rsidR="004D3EF7" w:rsidRPr="004D3EF7">
        <w:rPr>
          <w:rFonts w:ascii="Cambria" w:hAnsi="Cambria" w:cs="Arial"/>
          <w:color w:val="000000"/>
          <w:sz w:val="24"/>
          <w:szCs w:val="24"/>
          <w:shd w:val="clear" w:color="auto" w:fill="FFFFFF"/>
          <w:vertAlign w:val="superscript"/>
        </w:rPr>
        <w:t>,</w:t>
      </w:r>
      <w:r w:rsidR="004D3EF7">
        <w:rPr>
          <w:rFonts w:ascii="Cambria" w:hAnsi="Cambria" w:cs="Arial"/>
          <w:color w:val="000000"/>
          <w:sz w:val="24"/>
          <w:szCs w:val="24"/>
          <w:shd w:val="clear" w:color="auto" w:fill="FFFFFF"/>
        </w:rPr>
        <w:fldChar w:fldCharType="begin"/>
      </w:r>
      <w:r w:rsidR="004D3EF7">
        <w:rPr>
          <w:rFonts w:ascii="Cambria" w:hAnsi="Cambria" w:cs="Arial"/>
          <w:color w:val="000000"/>
          <w:sz w:val="24"/>
          <w:szCs w:val="24"/>
          <w:shd w:val="clear" w:color="auto" w:fill="FFFFFF"/>
        </w:rPr>
        <w:instrText xml:space="preserve"> NOTEREF _Ref23865372 \f \h </w:instrText>
      </w:r>
      <w:r w:rsidR="004D3EF7">
        <w:rPr>
          <w:rFonts w:ascii="Cambria" w:hAnsi="Cambria" w:cs="Arial"/>
          <w:color w:val="000000"/>
          <w:sz w:val="24"/>
          <w:szCs w:val="24"/>
          <w:shd w:val="clear" w:color="auto" w:fill="FFFFFF"/>
        </w:rPr>
      </w:r>
      <w:r w:rsidR="004D3EF7">
        <w:rPr>
          <w:rFonts w:ascii="Cambria" w:hAnsi="Cambria" w:cs="Arial"/>
          <w:color w:val="000000"/>
          <w:sz w:val="24"/>
          <w:szCs w:val="24"/>
          <w:shd w:val="clear" w:color="auto" w:fill="FFFFFF"/>
        </w:rPr>
        <w:fldChar w:fldCharType="separate"/>
      </w:r>
      <w:r w:rsidR="00195ED5" w:rsidRPr="00195ED5">
        <w:rPr>
          <w:rStyle w:val="EndnoteReference"/>
        </w:rPr>
        <w:t>8</w:t>
      </w:r>
      <w:r w:rsidR="004D3EF7">
        <w:rPr>
          <w:rFonts w:ascii="Cambria" w:hAnsi="Cambria" w:cs="Arial"/>
          <w:color w:val="000000"/>
          <w:sz w:val="24"/>
          <w:szCs w:val="24"/>
          <w:shd w:val="clear" w:color="auto" w:fill="FFFFFF"/>
        </w:rPr>
        <w:fldChar w:fldCharType="end"/>
      </w:r>
      <w:r>
        <w:rPr>
          <w:rFonts w:ascii="Cambria" w:hAnsi="Cambria" w:cstheme="minorHAnsi"/>
          <w:sz w:val="24"/>
          <w:szCs w:val="24"/>
        </w:rPr>
        <w:t xml:space="preserve"> </w:t>
      </w:r>
    </w:p>
    <w:p w:rsidR="006E533D" w:rsidRPr="00161731" w:rsidRDefault="006E533D" w:rsidP="00C26FA2">
      <w:pPr>
        <w:pStyle w:val="Bodybullet"/>
        <w:spacing w:before="60" w:after="60" w:line="240" w:lineRule="auto"/>
        <w:rPr>
          <w:rStyle w:val="EndnoteReference"/>
          <w:rFonts w:ascii="Cambria" w:hAnsi="Cambria"/>
          <w:sz w:val="24"/>
          <w:szCs w:val="24"/>
          <w:vertAlign w:val="baseline"/>
        </w:rPr>
      </w:pPr>
      <w:bookmarkStart w:id="45" w:name="OLE_LINK1"/>
      <w:r w:rsidRPr="00161731">
        <w:rPr>
          <w:rFonts w:ascii="Cambria" w:hAnsi="Cambria"/>
          <w:sz w:val="24"/>
          <w:szCs w:val="24"/>
        </w:rPr>
        <w:t xml:space="preserve">What populations and patients are most suitable for collection and use of PRO data </w:t>
      </w:r>
      <w:r w:rsidR="006B060A">
        <w:rPr>
          <w:rFonts w:ascii="Cambria" w:hAnsi="Cambria"/>
          <w:sz w:val="24"/>
          <w:szCs w:val="24"/>
        </w:rPr>
        <w:t>during the pilot implementation</w:t>
      </w:r>
      <w:r w:rsidR="007B59D6">
        <w:rPr>
          <w:rFonts w:ascii="Cambria" w:hAnsi="Cambria"/>
          <w:sz w:val="24"/>
          <w:szCs w:val="24"/>
        </w:rPr>
        <w:t>.</w:t>
      </w:r>
      <w:r w:rsidR="007B59D6">
        <w:rPr>
          <w:rFonts w:ascii="Cambria" w:hAnsi="Cambria"/>
          <w:sz w:val="24"/>
          <w:szCs w:val="24"/>
        </w:rPr>
        <w:fldChar w:fldCharType="begin"/>
      </w:r>
      <w:r w:rsidR="007B59D6">
        <w:rPr>
          <w:rFonts w:ascii="Cambria" w:hAnsi="Cambria"/>
          <w:sz w:val="24"/>
          <w:szCs w:val="24"/>
        </w:rPr>
        <w:instrText xml:space="preserve"> NOTEREF _Ref23856344 \f \h </w:instrText>
      </w:r>
      <w:r w:rsidR="007B59D6">
        <w:rPr>
          <w:rFonts w:ascii="Cambria" w:hAnsi="Cambria"/>
          <w:sz w:val="24"/>
          <w:szCs w:val="24"/>
        </w:rPr>
      </w:r>
      <w:r w:rsidR="007B59D6">
        <w:rPr>
          <w:rFonts w:ascii="Cambria" w:hAnsi="Cambria"/>
          <w:sz w:val="24"/>
          <w:szCs w:val="24"/>
        </w:rPr>
        <w:fldChar w:fldCharType="separate"/>
      </w:r>
      <w:r w:rsidR="00195ED5" w:rsidRPr="00195ED5">
        <w:rPr>
          <w:rStyle w:val="EndnoteReference"/>
        </w:rPr>
        <w:t>13</w:t>
      </w:r>
      <w:r w:rsidR="007B59D6">
        <w:rPr>
          <w:rFonts w:ascii="Cambria" w:hAnsi="Cambria"/>
          <w:sz w:val="24"/>
          <w:szCs w:val="24"/>
        </w:rPr>
        <w:fldChar w:fldCharType="end"/>
      </w:r>
      <w:r w:rsidR="007B59D6">
        <w:rPr>
          <w:rFonts w:ascii="Cambria" w:hAnsi="Cambria"/>
          <w:sz w:val="24"/>
          <w:szCs w:val="24"/>
        </w:rPr>
        <w:t xml:space="preserve"> (See also: </w:t>
      </w:r>
      <w:r w:rsidR="007B59D6" w:rsidRPr="007B59D6">
        <w:rPr>
          <w:rFonts w:ascii="Cambria" w:hAnsi="Cambria"/>
          <w:sz w:val="20"/>
          <w:szCs w:val="20"/>
        </w:rPr>
        <w:t>PCORI</w:t>
      </w:r>
      <w:r w:rsidR="007B59D6">
        <w:rPr>
          <w:rFonts w:ascii="Cambria" w:hAnsi="Cambria"/>
          <w:sz w:val="24"/>
          <w:szCs w:val="24"/>
        </w:rPr>
        <w:t xml:space="preserve"> and </w:t>
      </w:r>
      <w:r w:rsidR="007B59D6" w:rsidRPr="007B59D6">
        <w:rPr>
          <w:rFonts w:ascii="Cambria" w:hAnsi="Cambria"/>
          <w:sz w:val="20"/>
          <w:szCs w:val="20"/>
        </w:rPr>
        <w:t>ISOQOL</w:t>
      </w:r>
      <w:r w:rsidR="007B59D6">
        <w:rPr>
          <w:rFonts w:ascii="Cambria" w:hAnsi="Cambria"/>
          <w:sz w:val="24"/>
          <w:szCs w:val="24"/>
        </w:rPr>
        <w:t>.</w:t>
      </w:r>
      <w:r w:rsidR="007B59D6">
        <w:rPr>
          <w:rFonts w:ascii="Cambria" w:hAnsi="Cambria"/>
          <w:sz w:val="24"/>
          <w:szCs w:val="24"/>
        </w:rPr>
        <w:fldChar w:fldCharType="begin"/>
      </w:r>
      <w:r w:rsidR="007B59D6">
        <w:rPr>
          <w:rFonts w:ascii="Cambria" w:hAnsi="Cambria"/>
          <w:sz w:val="24"/>
          <w:szCs w:val="24"/>
        </w:rPr>
        <w:instrText xml:space="preserve"> NOTEREF _Ref23865309 \f \h </w:instrText>
      </w:r>
      <w:r w:rsidR="007B59D6">
        <w:rPr>
          <w:rFonts w:ascii="Cambria" w:hAnsi="Cambria"/>
          <w:sz w:val="24"/>
          <w:szCs w:val="24"/>
        </w:rPr>
      </w:r>
      <w:r w:rsidR="007B59D6">
        <w:rPr>
          <w:rFonts w:ascii="Cambria" w:hAnsi="Cambria"/>
          <w:sz w:val="24"/>
          <w:szCs w:val="24"/>
        </w:rPr>
        <w:fldChar w:fldCharType="separate"/>
      </w:r>
      <w:r w:rsidR="00195ED5" w:rsidRPr="00195ED5">
        <w:rPr>
          <w:rStyle w:val="EndnoteReference"/>
        </w:rPr>
        <w:t>5</w:t>
      </w:r>
      <w:r w:rsidR="007B59D6">
        <w:rPr>
          <w:rFonts w:ascii="Cambria" w:hAnsi="Cambria"/>
          <w:sz w:val="24"/>
          <w:szCs w:val="24"/>
        </w:rPr>
        <w:fldChar w:fldCharType="end"/>
      </w:r>
      <w:r w:rsidR="007B59D6" w:rsidRPr="00C539B6">
        <w:rPr>
          <w:rFonts w:ascii="Cambria" w:hAnsi="Cambria"/>
          <w:sz w:val="24"/>
          <w:szCs w:val="24"/>
          <w:vertAlign w:val="superscript"/>
        </w:rPr>
        <w:t>,</w:t>
      </w:r>
      <w:r w:rsidR="007B59D6">
        <w:rPr>
          <w:rFonts w:ascii="Cambria" w:hAnsi="Cambria"/>
          <w:sz w:val="24"/>
          <w:szCs w:val="24"/>
        </w:rPr>
        <w:fldChar w:fldCharType="begin"/>
      </w:r>
      <w:r w:rsidR="007B59D6">
        <w:rPr>
          <w:rFonts w:ascii="Cambria" w:hAnsi="Cambria"/>
          <w:sz w:val="24"/>
          <w:szCs w:val="24"/>
        </w:rPr>
        <w:instrText xml:space="preserve"> NOTEREF _Ref23865338 \f \h </w:instrText>
      </w:r>
      <w:r w:rsidR="007B59D6">
        <w:rPr>
          <w:rFonts w:ascii="Cambria" w:hAnsi="Cambria"/>
          <w:sz w:val="24"/>
          <w:szCs w:val="24"/>
        </w:rPr>
      </w:r>
      <w:r w:rsidR="007B59D6">
        <w:rPr>
          <w:rFonts w:ascii="Cambria" w:hAnsi="Cambria"/>
          <w:sz w:val="24"/>
          <w:szCs w:val="24"/>
        </w:rPr>
        <w:fldChar w:fldCharType="separate"/>
      </w:r>
      <w:r w:rsidR="00195ED5" w:rsidRPr="00195ED5">
        <w:rPr>
          <w:rStyle w:val="EndnoteReference"/>
        </w:rPr>
        <w:t>6</w:t>
      </w:r>
      <w:r w:rsidR="007B59D6">
        <w:rPr>
          <w:rFonts w:ascii="Cambria" w:hAnsi="Cambria"/>
          <w:sz w:val="24"/>
          <w:szCs w:val="24"/>
        </w:rPr>
        <w:fldChar w:fldCharType="end"/>
      </w:r>
      <w:r w:rsidR="007B59D6">
        <w:rPr>
          <w:rFonts w:ascii="Cambria" w:hAnsi="Cambria"/>
          <w:sz w:val="24"/>
          <w:szCs w:val="24"/>
        </w:rPr>
        <w:t>)</w:t>
      </w:r>
    </w:p>
    <w:p w:rsidR="00361246" w:rsidRDefault="006E533D" w:rsidP="00C26FA2">
      <w:pPr>
        <w:pStyle w:val="Bodybullet"/>
        <w:spacing w:before="60" w:after="60"/>
        <w:rPr>
          <w:rFonts w:ascii="Cambria" w:hAnsi="Cambria"/>
          <w:sz w:val="24"/>
          <w:szCs w:val="24"/>
        </w:rPr>
      </w:pPr>
      <w:r w:rsidRPr="00361246">
        <w:rPr>
          <w:rFonts w:ascii="Cambria" w:hAnsi="Cambria"/>
          <w:sz w:val="24"/>
          <w:szCs w:val="24"/>
        </w:rPr>
        <w:t>Which clinic will be the site of the pilot implementation? If a specific condition within a larger clinic will be the initial target, describe procedure or disease process.</w:t>
      </w:r>
      <w:r w:rsidR="006B060A" w:rsidRPr="00361246">
        <w:rPr>
          <w:rFonts w:ascii="Cambria" w:hAnsi="Cambria"/>
          <w:sz w:val="24"/>
          <w:szCs w:val="24"/>
        </w:rPr>
        <w:fldChar w:fldCharType="begin"/>
      </w:r>
      <w:r w:rsidR="006B060A" w:rsidRPr="00361246">
        <w:rPr>
          <w:rFonts w:ascii="Cambria" w:hAnsi="Cambria"/>
          <w:sz w:val="24"/>
          <w:szCs w:val="24"/>
        </w:rPr>
        <w:instrText xml:space="preserve"> NOTEREF _Ref23856344 \f \h </w:instrText>
      </w:r>
      <w:r w:rsidR="006B060A" w:rsidRPr="00361246">
        <w:rPr>
          <w:rFonts w:ascii="Cambria" w:hAnsi="Cambria"/>
          <w:sz w:val="24"/>
          <w:szCs w:val="24"/>
        </w:rPr>
      </w:r>
      <w:r w:rsidR="006B060A" w:rsidRPr="00361246">
        <w:rPr>
          <w:rFonts w:ascii="Cambria" w:hAnsi="Cambria"/>
          <w:sz w:val="24"/>
          <w:szCs w:val="24"/>
        </w:rPr>
        <w:fldChar w:fldCharType="separate"/>
      </w:r>
      <w:r w:rsidR="00195ED5" w:rsidRPr="00195ED5">
        <w:rPr>
          <w:rStyle w:val="EndnoteReference"/>
        </w:rPr>
        <w:t>13</w:t>
      </w:r>
      <w:r w:rsidR="006B060A" w:rsidRPr="00361246">
        <w:rPr>
          <w:rFonts w:ascii="Cambria" w:hAnsi="Cambria"/>
          <w:sz w:val="24"/>
          <w:szCs w:val="24"/>
        </w:rPr>
        <w:fldChar w:fldCharType="end"/>
      </w:r>
      <w:r w:rsidR="006B060A" w:rsidRPr="00361246">
        <w:rPr>
          <w:rFonts w:ascii="Cambria" w:hAnsi="Cambria"/>
          <w:sz w:val="24"/>
          <w:szCs w:val="24"/>
        </w:rPr>
        <w:t xml:space="preserve"> </w:t>
      </w:r>
    </w:p>
    <w:p w:rsidR="006E533D" w:rsidRPr="00361246" w:rsidRDefault="006E533D" w:rsidP="00C26FA2">
      <w:pPr>
        <w:pStyle w:val="Bodybullet"/>
        <w:spacing w:before="60" w:after="60"/>
        <w:rPr>
          <w:rFonts w:ascii="Cambria" w:hAnsi="Cambria"/>
          <w:sz w:val="24"/>
          <w:szCs w:val="24"/>
        </w:rPr>
      </w:pPr>
      <w:r w:rsidRPr="00361246">
        <w:rPr>
          <w:rFonts w:ascii="Cambria" w:hAnsi="Cambria"/>
          <w:sz w:val="24"/>
          <w:szCs w:val="24"/>
        </w:rPr>
        <w:t>“What population of patients should complete the PRO(s) of interest?”</w:t>
      </w:r>
      <w:r w:rsidR="006B060A" w:rsidRPr="00361246">
        <w:rPr>
          <w:rFonts w:ascii="Cambria" w:hAnsi="Cambria"/>
          <w:sz w:val="24"/>
          <w:szCs w:val="24"/>
        </w:rPr>
        <w:fldChar w:fldCharType="begin"/>
      </w:r>
      <w:r w:rsidR="006B060A" w:rsidRPr="00361246">
        <w:rPr>
          <w:rFonts w:ascii="Cambria" w:hAnsi="Cambria"/>
          <w:sz w:val="24"/>
          <w:szCs w:val="24"/>
        </w:rPr>
        <w:instrText xml:space="preserve"> NOTEREF _Ref23856344 \f \h </w:instrText>
      </w:r>
      <w:r w:rsidR="006B060A" w:rsidRPr="00361246">
        <w:rPr>
          <w:rFonts w:ascii="Cambria" w:hAnsi="Cambria"/>
          <w:sz w:val="24"/>
          <w:szCs w:val="24"/>
        </w:rPr>
      </w:r>
      <w:r w:rsidR="006B060A" w:rsidRPr="00361246">
        <w:rPr>
          <w:rFonts w:ascii="Cambria" w:hAnsi="Cambria"/>
          <w:sz w:val="24"/>
          <w:szCs w:val="24"/>
        </w:rPr>
        <w:fldChar w:fldCharType="separate"/>
      </w:r>
      <w:r w:rsidR="00195ED5" w:rsidRPr="00195ED5">
        <w:rPr>
          <w:rStyle w:val="EndnoteReference"/>
        </w:rPr>
        <w:t>13</w:t>
      </w:r>
      <w:r w:rsidR="006B060A" w:rsidRPr="00361246">
        <w:rPr>
          <w:rFonts w:ascii="Cambria" w:hAnsi="Cambria"/>
          <w:sz w:val="24"/>
          <w:szCs w:val="24"/>
        </w:rPr>
        <w:fldChar w:fldCharType="end"/>
      </w:r>
      <w:r w:rsidR="00C539B6">
        <w:rPr>
          <w:rFonts w:ascii="Cambria" w:hAnsi="Cambria"/>
          <w:sz w:val="24"/>
          <w:szCs w:val="24"/>
        </w:rPr>
        <w:t xml:space="preserve"> (See also: </w:t>
      </w:r>
      <w:r w:rsidR="00C539B6" w:rsidRPr="007B59D6">
        <w:rPr>
          <w:rFonts w:ascii="Cambria" w:hAnsi="Cambria"/>
          <w:sz w:val="20"/>
          <w:szCs w:val="20"/>
        </w:rPr>
        <w:t>ISOQOL</w:t>
      </w:r>
      <w:r w:rsidR="00C539B6">
        <w:rPr>
          <w:rFonts w:ascii="Cambria" w:hAnsi="Cambria"/>
          <w:sz w:val="24"/>
          <w:szCs w:val="24"/>
        </w:rPr>
        <w:t>.</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r w:rsidR="00C539B6">
        <w:rPr>
          <w:rFonts w:ascii="Cambria" w:hAnsi="Cambria"/>
          <w:sz w:val="24"/>
          <w:szCs w:val="24"/>
        </w:rPr>
        <w:t>)</w:t>
      </w:r>
      <w:r w:rsidR="00164F76" w:rsidRPr="00361246">
        <w:rPr>
          <w:rFonts w:ascii="Cambria" w:hAnsi="Cambria"/>
          <w:sz w:val="24"/>
          <w:szCs w:val="24"/>
        </w:rPr>
        <w:t xml:space="preserve"> </w:t>
      </w:r>
    </w:p>
    <w:p w:rsidR="006E533D" w:rsidRPr="00E94F8B" w:rsidRDefault="00C81DEB" w:rsidP="00C26FA2">
      <w:pPr>
        <w:pStyle w:val="Bodybullet"/>
        <w:spacing w:before="60" w:after="60"/>
        <w:rPr>
          <w:rFonts w:ascii="Cambria" w:hAnsi="Cambria"/>
          <w:sz w:val="24"/>
          <w:szCs w:val="24"/>
        </w:rPr>
      </w:pPr>
      <w:r w:rsidRPr="00E94F8B">
        <w:rPr>
          <w:rFonts w:ascii="Cambria" w:hAnsi="Cambria"/>
          <w:sz w:val="24"/>
          <w:szCs w:val="24"/>
        </w:rPr>
        <w:t>Are there any s</w:t>
      </w:r>
      <w:r w:rsidR="006E533D" w:rsidRPr="00E94F8B">
        <w:rPr>
          <w:rFonts w:ascii="Cambria" w:hAnsi="Cambria"/>
          <w:sz w:val="24"/>
          <w:szCs w:val="24"/>
        </w:rPr>
        <w:t xml:space="preserve">pecial considerations </w:t>
      </w:r>
      <w:r w:rsidRPr="00E94F8B">
        <w:rPr>
          <w:rFonts w:ascii="Cambria" w:hAnsi="Cambria"/>
          <w:sz w:val="24"/>
          <w:szCs w:val="24"/>
        </w:rPr>
        <w:t xml:space="preserve">for the </w:t>
      </w:r>
      <w:r w:rsidR="006E533D" w:rsidRPr="00E94F8B">
        <w:rPr>
          <w:rFonts w:ascii="Cambria" w:hAnsi="Cambria"/>
          <w:sz w:val="24"/>
          <w:szCs w:val="24"/>
        </w:rPr>
        <w:t>population</w:t>
      </w:r>
      <w:r w:rsidRPr="00E94F8B">
        <w:rPr>
          <w:rFonts w:ascii="Cambria" w:hAnsi="Cambria"/>
          <w:sz w:val="24"/>
          <w:szCs w:val="24"/>
        </w:rPr>
        <w:t xml:space="preserve"> of interest? </w:t>
      </w:r>
      <w:r w:rsidR="006E533D" w:rsidRPr="00E94F8B">
        <w:rPr>
          <w:rFonts w:ascii="Cambria" w:hAnsi="Cambria"/>
          <w:sz w:val="24"/>
          <w:szCs w:val="24"/>
        </w:rPr>
        <w:t>For example, if the population includes pediatric patients, at what ages will parents have proxy roles? Will parents need to approve submissions? Similarly, what about disabled patients or the cognitively impaired?</w:t>
      </w:r>
      <w:r w:rsidR="006B060A">
        <w:rPr>
          <w:rFonts w:ascii="Cambria" w:hAnsi="Cambria"/>
          <w:sz w:val="24"/>
          <w:szCs w:val="24"/>
        </w:rPr>
        <w:fldChar w:fldCharType="begin"/>
      </w:r>
      <w:r w:rsidR="006B060A">
        <w:rPr>
          <w:rFonts w:ascii="Cambria" w:hAnsi="Cambria"/>
          <w:sz w:val="24"/>
          <w:szCs w:val="24"/>
        </w:rPr>
        <w:instrText xml:space="preserve"> NOTEREF _Ref23856344 \f \h </w:instrText>
      </w:r>
      <w:r w:rsidR="006B060A">
        <w:rPr>
          <w:rFonts w:ascii="Cambria" w:hAnsi="Cambria"/>
          <w:sz w:val="24"/>
          <w:szCs w:val="24"/>
        </w:rPr>
      </w:r>
      <w:r w:rsidR="006B060A">
        <w:rPr>
          <w:rFonts w:ascii="Cambria" w:hAnsi="Cambria"/>
          <w:sz w:val="24"/>
          <w:szCs w:val="24"/>
        </w:rPr>
        <w:fldChar w:fldCharType="separate"/>
      </w:r>
      <w:r w:rsidR="00195ED5" w:rsidRPr="00195ED5">
        <w:rPr>
          <w:rStyle w:val="EndnoteReference"/>
        </w:rPr>
        <w:t>13</w:t>
      </w:r>
      <w:r w:rsidR="006B060A">
        <w:rPr>
          <w:rFonts w:ascii="Cambria" w:hAnsi="Cambria"/>
          <w:sz w:val="24"/>
          <w:szCs w:val="24"/>
        </w:rPr>
        <w:fldChar w:fldCharType="end"/>
      </w:r>
      <w:r w:rsidR="00C539B6">
        <w:rPr>
          <w:rFonts w:ascii="Cambria" w:hAnsi="Cambria"/>
          <w:sz w:val="24"/>
          <w:szCs w:val="24"/>
        </w:rPr>
        <w:t xml:space="preserve"> (See also: </w:t>
      </w:r>
      <w:r w:rsidR="00C539B6" w:rsidRPr="007B59D6">
        <w:rPr>
          <w:rFonts w:ascii="Cambria" w:hAnsi="Cambria"/>
          <w:sz w:val="20"/>
          <w:szCs w:val="20"/>
        </w:rPr>
        <w:t>ISOQOL</w:t>
      </w:r>
      <w:r w:rsidR="00C539B6">
        <w:rPr>
          <w:rFonts w:ascii="Cambria" w:hAnsi="Cambria"/>
          <w:sz w:val="24"/>
          <w:szCs w:val="24"/>
        </w:rPr>
        <w:t>.</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r w:rsidR="00C539B6">
        <w:rPr>
          <w:rFonts w:ascii="Cambria" w:hAnsi="Cambria"/>
          <w:sz w:val="24"/>
          <w:szCs w:val="24"/>
        </w:rPr>
        <w:t>)</w:t>
      </w:r>
      <w:r w:rsidR="00164F76" w:rsidRPr="00E94F8B">
        <w:rPr>
          <w:rFonts w:ascii="Cambria" w:hAnsi="Cambria"/>
          <w:sz w:val="24"/>
          <w:szCs w:val="24"/>
        </w:rPr>
        <w:t xml:space="preserve"> </w:t>
      </w:r>
    </w:p>
    <w:p w:rsidR="00C81DEB" w:rsidRPr="00E94F8B" w:rsidRDefault="00C81DEB" w:rsidP="00C26FA2">
      <w:pPr>
        <w:pStyle w:val="Bodybullet"/>
        <w:spacing w:before="60" w:after="60"/>
        <w:rPr>
          <w:rFonts w:ascii="Cambria" w:hAnsi="Cambria"/>
          <w:sz w:val="24"/>
          <w:szCs w:val="24"/>
        </w:rPr>
      </w:pPr>
      <w:r w:rsidRPr="00E94F8B">
        <w:rPr>
          <w:rFonts w:ascii="Cambria" w:hAnsi="Cambria"/>
          <w:sz w:val="24"/>
          <w:szCs w:val="24"/>
        </w:rPr>
        <w:t xml:space="preserve">Exclusion </w:t>
      </w:r>
      <w:r w:rsidR="00675B4E">
        <w:rPr>
          <w:rFonts w:ascii="Cambria" w:hAnsi="Cambria"/>
          <w:sz w:val="24"/>
          <w:szCs w:val="24"/>
        </w:rPr>
        <w:t>c</w:t>
      </w:r>
      <w:r w:rsidR="00675B4E" w:rsidRPr="00E94F8B">
        <w:rPr>
          <w:rFonts w:ascii="Cambria" w:hAnsi="Cambria"/>
          <w:sz w:val="24"/>
          <w:szCs w:val="24"/>
        </w:rPr>
        <w:t>riteria</w:t>
      </w:r>
      <w:r w:rsidRPr="00E94F8B">
        <w:rPr>
          <w:rFonts w:ascii="Cambria" w:hAnsi="Cambria"/>
          <w:sz w:val="24"/>
          <w:szCs w:val="24"/>
        </w:rPr>
        <w:t xml:space="preserve">: Will any patients be excluded from the population of interest (e.g., </w:t>
      </w:r>
      <w:r w:rsidR="00875D60" w:rsidRPr="00E94F8B">
        <w:rPr>
          <w:rFonts w:ascii="Cambria" w:hAnsi="Cambria"/>
          <w:sz w:val="24"/>
          <w:szCs w:val="24"/>
        </w:rPr>
        <w:t xml:space="preserve">patients </w:t>
      </w:r>
      <w:r w:rsidRPr="00E94F8B">
        <w:rPr>
          <w:rFonts w:ascii="Cambria" w:hAnsi="Cambria"/>
          <w:sz w:val="24"/>
          <w:szCs w:val="24"/>
        </w:rPr>
        <w:t xml:space="preserve">flagged in Epic as requiring a translator, </w:t>
      </w:r>
      <w:r w:rsidR="00875D60" w:rsidRPr="00E94F8B">
        <w:rPr>
          <w:rFonts w:ascii="Cambria" w:hAnsi="Cambria"/>
          <w:sz w:val="24"/>
          <w:szCs w:val="24"/>
        </w:rPr>
        <w:t xml:space="preserve">patients </w:t>
      </w:r>
      <w:r w:rsidRPr="00E94F8B">
        <w:rPr>
          <w:rFonts w:ascii="Cambria" w:hAnsi="Cambria"/>
          <w:sz w:val="24"/>
          <w:szCs w:val="24"/>
        </w:rPr>
        <w:t>under 18 years old, etc.)</w:t>
      </w:r>
      <w:r w:rsidR="006B060A">
        <w:rPr>
          <w:rFonts w:ascii="Cambria" w:hAnsi="Cambria"/>
          <w:sz w:val="24"/>
          <w:szCs w:val="24"/>
        </w:rPr>
        <w:fldChar w:fldCharType="begin"/>
      </w:r>
      <w:r w:rsidR="006B060A">
        <w:rPr>
          <w:rFonts w:ascii="Cambria" w:hAnsi="Cambria"/>
          <w:sz w:val="24"/>
          <w:szCs w:val="24"/>
        </w:rPr>
        <w:instrText xml:space="preserve"> NOTEREF _Ref23856344 \f \h </w:instrText>
      </w:r>
      <w:r w:rsidR="006B060A">
        <w:rPr>
          <w:rFonts w:ascii="Cambria" w:hAnsi="Cambria"/>
          <w:sz w:val="24"/>
          <w:szCs w:val="24"/>
        </w:rPr>
      </w:r>
      <w:r w:rsidR="006B060A">
        <w:rPr>
          <w:rFonts w:ascii="Cambria" w:hAnsi="Cambria"/>
          <w:sz w:val="24"/>
          <w:szCs w:val="24"/>
        </w:rPr>
        <w:fldChar w:fldCharType="separate"/>
      </w:r>
      <w:r w:rsidR="00195ED5" w:rsidRPr="00195ED5">
        <w:rPr>
          <w:rStyle w:val="EndnoteReference"/>
        </w:rPr>
        <w:t>13</w:t>
      </w:r>
      <w:r w:rsidR="006B060A">
        <w:rPr>
          <w:rFonts w:ascii="Cambria" w:hAnsi="Cambria"/>
          <w:sz w:val="24"/>
          <w:szCs w:val="24"/>
        </w:rPr>
        <w:fldChar w:fldCharType="end"/>
      </w:r>
      <w:r w:rsidR="00894654" w:rsidRPr="00894654">
        <w:rPr>
          <w:rFonts w:ascii="Cambria" w:hAnsi="Cambria"/>
          <w:sz w:val="24"/>
          <w:szCs w:val="24"/>
          <w:vertAlign w:val="superscript"/>
        </w:rPr>
        <w:t xml:space="preserve"> </w:t>
      </w:r>
    </w:p>
    <w:p w:rsidR="006E533D" w:rsidRPr="00E94F8B" w:rsidRDefault="000C7004" w:rsidP="00C26FA2">
      <w:pPr>
        <w:pStyle w:val="Bodybullet"/>
        <w:keepLines/>
        <w:spacing w:before="60" w:after="60"/>
        <w:rPr>
          <w:rFonts w:ascii="Cambria" w:hAnsi="Cambria"/>
          <w:sz w:val="24"/>
          <w:szCs w:val="24"/>
        </w:rPr>
      </w:pPr>
      <w:r w:rsidDel="00164F76">
        <w:rPr>
          <w:rFonts w:ascii="Cambria" w:hAnsi="Cambria"/>
          <w:sz w:val="24"/>
          <w:szCs w:val="24"/>
        </w:rPr>
        <w:t xml:space="preserve"> </w:t>
      </w:r>
      <w:r w:rsidR="006E533D" w:rsidRPr="00E94F8B">
        <w:rPr>
          <w:rFonts w:ascii="Cambria" w:hAnsi="Cambria"/>
          <w:sz w:val="24"/>
          <w:szCs w:val="24"/>
        </w:rPr>
        <w:t xml:space="preserve">“Describe who you would like to complete a specific assessment. Some example populations include: </w:t>
      </w:r>
    </w:p>
    <w:p w:rsidR="006E533D" w:rsidRPr="00E94F8B" w:rsidRDefault="006E533D" w:rsidP="00C26FA2">
      <w:pPr>
        <w:pStyle w:val="Bodybullet"/>
        <w:keepLines/>
        <w:numPr>
          <w:ilvl w:val="0"/>
          <w:numId w:val="25"/>
        </w:numPr>
        <w:spacing w:before="60" w:after="60"/>
        <w:rPr>
          <w:rFonts w:ascii="Cambria" w:hAnsi="Cambria"/>
          <w:sz w:val="24"/>
          <w:szCs w:val="24"/>
        </w:rPr>
      </w:pPr>
      <w:r w:rsidRPr="00E94F8B">
        <w:rPr>
          <w:rFonts w:ascii="Cambria" w:hAnsi="Cambria"/>
          <w:sz w:val="24"/>
          <w:szCs w:val="24"/>
        </w:rPr>
        <w:t>Patients with an appointment with a specific clinician or in a specific clinic</w:t>
      </w:r>
    </w:p>
    <w:p w:rsidR="006E533D" w:rsidRPr="00E94F8B" w:rsidRDefault="006E533D" w:rsidP="00C26FA2">
      <w:pPr>
        <w:pStyle w:val="Bodybullet"/>
        <w:keepLines/>
        <w:numPr>
          <w:ilvl w:val="0"/>
          <w:numId w:val="25"/>
        </w:numPr>
        <w:spacing w:before="60" w:after="60"/>
        <w:rPr>
          <w:rFonts w:ascii="Cambria" w:hAnsi="Cambria"/>
          <w:sz w:val="24"/>
          <w:szCs w:val="24"/>
        </w:rPr>
      </w:pPr>
      <w:r w:rsidRPr="00E94F8B">
        <w:rPr>
          <w:rFonts w:ascii="Cambria" w:hAnsi="Cambria"/>
          <w:sz w:val="24"/>
          <w:szCs w:val="24"/>
        </w:rPr>
        <w:t>Patients with a specific procedure code</w:t>
      </w:r>
    </w:p>
    <w:p w:rsidR="006E533D" w:rsidRPr="00E94F8B" w:rsidRDefault="006E533D" w:rsidP="00C26FA2">
      <w:pPr>
        <w:pStyle w:val="Bodybullet"/>
        <w:keepLines/>
        <w:numPr>
          <w:ilvl w:val="0"/>
          <w:numId w:val="25"/>
        </w:numPr>
        <w:spacing w:before="60" w:after="60"/>
        <w:rPr>
          <w:rFonts w:ascii="Cambria" w:hAnsi="Cambria"/>
          <w:sz w:val="24"/>
          <w:szCs w:val="24"/>
        </w:rPr>
      </w:pPr>
      <w:r w:rsidRPr="00E94F8B">
        <w:rPr>
          <w:rFonts w:ascii="Cambria" w:hAnsi="Cambria"/>
          <w:sz w:val="24"/>
          <w:szCs w:val="24"/>
        </w:rPr>
        <w:t>Patients with a specific diagnostic code</w:t>
      </w:r>
    </w:p>
    <w:p w:rsidR="006E533D" w:rsidRPr="00E94F8B" w:rsidRDefault="006E533D" w:rsidP="00C26FA2">
      <w:pPr>
        <w:pStyle w:val="Bodybullet"/>
        <w:keepLines/>
        <w:numPr>
          <w:ilvl w:val="0"/>
          <w:numId w:val="25"/>
        </w:numPr>
        <w:spacing w:before="60" w:after="60"/>
        <w:rPr>
          <w:rFonts w:ascii="Cambria" w:hAnsi="Cambria"/>
          <w:sz w:val="24"/>
          <w:szCs w:val="24"/>
        </w:rPr>
      </w:pPr>
      <w:r w:rsidRPr="00E94F8B">
        <w:rPr>
          <w:rFonts w:ascii="Cambria" w:hAnsi="Cambria"/>
          <w:sz w:val="24"/>
          <w:szCs w:val="24"/>
        </w:rPr>
        <w:t>Patients with a specific order (e.g., pre-hip replacement surgery order set)”</w:t>
      </w:r>
      <w:r w:rsidR="006B060A">
        <w:rPr>
          <w:rFonts w:ascii="Cambria" w:hAnsi="Cambria"/>
          <w:sz w:val="24"/>
          <w:szCs w:val="24"/>
        </w:rPr>
        <w:fldChar w:fldCharType="begin"/>
      </w:r>
      <w:r w:rsidR="006B060A">
        <w:rPr>
          <w:rFonts w:ascii="Cambria" w:hAnsi="Cambria"/>
          <w:sz w:val="24"/>
          <w:szCs w:val="24"/>
        </w:rPr>
        <w:instrText xml:space="preserve"> NOTEREF _Ref23856344 \f \h </w:instrText>
      </w:r>
      <w:r w:rsidR="006B060A">
        <w:rPr>
          <w:rFonts w:ascii="Cambria" w:hAnsi="Cambria"/>
          <w:sz w:val="24"/>
          <w:szCs w:val="24"/>
        </w:rPr>
      </w:r>
      <w:r w:rsidR="006B060A">
        <w:rPr>
          <w:rFonts w:ascii="Cambria" w:hAnsi="Cambria"/>
          <w:sz w:val="24"/>
          <w:szCs w:val="24"/>
        </w:rPr>
        <w:fldChar w:fldCharType="separate"/>
      </w:r>
      <w:r w:rsidR="00195ED5" w:rsidRPr="00195ED5">
        <w:rPr>
          <w:rStyle w:val="EndnoteReference"/>
        </w:rPr>
        <w:t>13</w:t>
      </w:r>
      <w:r w:rsidR="006B060A">
        <w:rPr>
          <w:rFonts w:ascii="Cambria" w:hAnsi="Cambria"/>
          <w:sz w:val="24"/>
          <w:szCs w:val="24"/>
        </w:rPr>
        <w:fldChar w:fldCharType="end"/>
      </w:r>
      <w:r w:rsidR="00894654" w:rsidRPr="00894654">
        <w:rPr>
          <w:rFonts w:ascii="Cambria" w:hAnsi="Cambria"/>
          <w:sz w:val="24"/>
          <w:szCs w:val="24"/>
          <w:vertAlign w:val="superscript"/>
        </w:rPr>
        <w:t xml:space="preserve"> </w:t>
      </w:r>
    </w:p>
    <w:p w:rsidR="006E533D" w:rsidRPr="00E94F8B" w:rsidRDefault="006E533D" w:rsidP="00C26FA2">
      <w:pPr>
        <w:pStyle w:val="Bodybullet"/>
        <w:keepNext/>
        <w:spacing w:before="60" w:after="60"/>
        <w:rPr>
          <w:rFonts w:ascii="Cambria" w:hAnsi="Cambria"/>
          <w:sz w:val="24"/>
          <w:szCs w:val="24"/>
        </w:rPr>
      </w:pPr>
      <w:r w:rsidRPr="00E94F8B">
        <w:rPr>
          <w:rFonts w:ascii="Cambria" w:hAnsi="Cambria"/>
          <w:sz w:val="24"/>
          <w:szCs w:val="24"/>
        </w:rPr>
        <w:t>“Generate a description.</w:t>
      </w:r>
      <w:r w:rsidR="00FF370F">
        <w:rPr>
          <w:rFonts w:ascii="Cambria" w:hAnsi="Cambria"/>
          <w:sz w:val="24"/>
          <w:szCs w:val="24"/>
        </w:rPr>
        <w:t xml:space="preserve"> </w:t>
      </w:r>
      <w:r w:rsidRPr="00E94F8B">
        <w:rPr>
          <w:rFonts w:ascii="Cambria" w:hAnsi="Cambria"/>
          <w:sz w:val="24"/>
          <w:szCs w:val="24"/>
        </w:rPr>
        <w:t>Examples:</w:t>
      </w:r>
    </w:p>
    <w:p w:rsidR="006E533D" w:rsidRPr="00E94F8B" w:rsidRDefault="006E533D" w:rsidP="00C26FA2">
      <w:pPr>
        <w:pStyle w:val="Bodybullet"/>
        <w:numPr>
          <w:ilvl w:val="0"/>
          <w:numId w:val="26"/>
        </w:numPr>
        <w:spacing w:before="60" w:after="60"/>
        <w:rPr>
          <w:rFonts w:ascii="Cambria" w:hAnsi="Cambria"/>
          <w:sz w:val="24"/>
          <w:szCs w:val="24"/>
        </w:rPr>
      </w:pPr>
      <w:r w:rsidRPr="00E94F8B">
        <w:rPr>
          <w:rFonts w:ascii="Cambria" w:hAnsi="Cambria"/>
          <w:sz w:val="24"/>
          <w:szCs w:val="24"/>
        </w:rPr>
        <w:t>All adult patients scheduled for an appointment with a medical oncologist in the Comprehensive Cancer Center. This includes new and established patients.</w:t>
      </w:r>
    </w:p>
    <w:p w:rsidR="006E533D" w:rsidRPr="00E94F8B" w:rsidRDefault="006E533D" w:rsidP="00C26FA2">
      <w:pPr>
        <w:pStyle w:val="Bodybullet"/>
        <w:numPr>
          <w:ilvl w:val="0"/>
          <w:numId w:val="26"/>
        </w:numPr>
        <w:spacing w:before="60" w:after="60"/>
        <w:rPr>
          <w:rFonts w:ascii="Cambria" w:hAnsi="Cambria"/>
          <w:sz w:val="24"/>
          <w:szCs w:val="24"/>
        </w:rPr>
      </w:pPr>
      <w:r w:rsidRPr="00E94F8B">
        <w:rPr>
          <w:rFonts w:ascii="Cambria" w:hAnsi="Cambria"/>
          <w:sz w:val="24"/>
          <w:szCs w:val="24"/>
        </w:rPr>
        <w:t>All adult patients who have order placed for a total hip replacement, total knee replacement, revision hip surgery, or revision knee surgery.”</w:t>
      </w:r>
      <w:r w:rsidR="00DB7D53">
        <w:rPr>
          <w:rFonts w:ascii="Cambria" w:hAnsi="Cambria"/>
          <w:sz w:val="24"/>
          <w:szCs w:val="24"/>
        </w:rPr>
        <w:fldChar w:fldCharType="begin"/>
      </w:r>
      <w:r w:rsidR="00DB7D53">
        <w:rPr>
          <w:rFonts w:ascii="Cambria" w:hAnsi="Cambria"/>
          <w:sz w:val="24"/>
          <w:szCs w:val="24"/>
        </w:rPr>
        <w:instrText xml:space="preserve"> NOTEREF _Ref23856344 \f \h </w:instrText>
      </w:r>
      <w:r w:rsidR="00DB7D53">
        <w:rPr>
          <w:rFonts w:ascii="Cambria" w:hAnsi="Cambria"/>
          <w:sz w:val="24"/>
          <w:szCs w:val="24"/>
        </w:rPr>
      </w:r>
      <w:r w:rsidR="00DB7D53">
        <w:rPr>
          <w:rFonts w:ascii="Cambria" w:hAnsi="Cambria"/>
          <w:sz w:val="24"/>
          <w:szCs w:val="24"/>
        </w:rPr>
        <w:fldChar w:fldCharType="separate"/>
      </w:r>
      <w:r w:rsidR="00195ED5" w:rsidRPr="00195ED5">
        <w:rPr>
          <w:rStyle w:val="EndnoteReference"/>
        </w:rPr>
        <w:t>13</w:t>
      </w:r>
      <w:r w:rsidR="00DB7D53">
        <w:rPr>
          <w:rFonts w:ascii="Cambria" w:hAnsi="Cambria"/>
          <w:sz w:val="24"/>
          <w:szCs w:val="24"/>
        </w:rPr>
        <w:fldChar w:fldCharType="end"/>
      </w:r>
    </w:p>
    <w:p w:rsidR="006E533D" w:rsidRPr="00E94F8B" w:rsidRDefault="006E533D" w:rsidP="00C26FA2">
      <w:pPr>
        <w:pStyle w:val="Bodybullet"/>
        <w:spacing w:before="60" w:after="60"/>
        <w:rPr>
          <w:rStyle w:val="EndnoteReference"/>
          <w:rFonts w:ascii="Cambria" w:hAnsi="Cambria"/>
          <w:sz w:val="24"/>
          <w:szCs w:val="24"/>
          <w:vertAlign w:val="baseline"/>
        </w:rPr>
      </w:pPr>
      <w:r w:rsidRPr="00E94F8B">
        <w:rPr>
          <w:rFonts w:ascii="Cambria" w:hAnsi="Cambria"/>
          <w:sz w:val="24"/>
          <w:szCs w:val="24"/>
        </w:rPr>
        <w:t>Describe expected volume.</w:t>
      </w:r>
      <w:r w:rsidR="006B060A">
        <w:rPr>
          <w:rFonts w:ascii="Cambria" w:hAnsi="Cambria"/>
          <w:sz w:val="24"/>
          <w:szCs w:val="24"/>
        </w:rPr>
        <w:fldChar w:fldCharType="begin"/>
      </w:r>
      <w:r w:rsidR="006B060A">
        <w:rPr>
          <w:rFonts w:ascii="Cambria" w:hAnsi="Cambria"/>
          <w:sz w:val="24"/>
          <w:szCs w:val="24"/>
        </w:rPr>
        <w:instrText xml:space="preserve"> NOTEREF _Ref23856344 \f \h </w:instrText>
      </w:r>
      <w:r w:rsidR="006B060A">
        <w:rPr>
          <w:rFonts w:ascii="Cambria" w:hAnsi="Cambria"/>
          <w:sz w:val="24"/>
          <w:szCs w:val="24"/>
        </w:rPr>
      </w:r>
      <w:r w:rsidR="006B060A">
        <w:rPr>
          <w:rFonts w:ascii="Cambria" w:hAnsi="Cambria"/>
          <w:sz w:val="24"/>
          <w:szCs w:val="24"/>
        </w:rPr>
        <w:fldChar w:fldCharType="separate"/>
      </w:r>
      <w:r w:rsidR="00195ED5" w:rsidRPr="00195ED5">
        <w:rPr>
          <w:rStyle w:val="EndnoteReference"/>
        </w:rPr>
        <w:t>13</w:t>
      </w:r>
      <w:r w:rsidR="006B060A">
        <w:rPr>
          <w:rFonts w:ascii="Cambria" w:hAnsi="Cambria"/>
          <w:sz w:val="24"/>
          <w:szCs w:val="24"/>
        </w:rPr>
        <w:fldChar w:fldCharType="end"/>
      </w:r>
      <w:r w:rsidR="00894654" w:rsidRPr="00894654">
        <w:rPr>
          <w:rFonts w:ascii="Cambria" w:hAnsi="Cambria"/>
          <w:sz w:val="24"/>
          <w:szCs w:val="24"/>
          <w:vertAlign w:val="superscript"/>
        </w:rPr>
        <w:t xml:space="preserve"> </w:t>
      </w:r>
      <w:bookmarkEnd w:id="45"/>
    </w:p>
    <w:p w:rsidR="00726697" w:rsidRDefault="002B6183" w:rsidP="00726697">
      <w:pPr>
        <w:pStyle w:val="Heading2"/>
      </w:pPr>
      <w:bookmarkStart w:id="46" w:name="_Toc24546355"/>
      <w:r>
        <w:t>Part II, Section 2</w:t>
      </w:r>
      <w:r w:rsidR="00726697">
        <w:t>: Clinical Purpose and Barriers</w:t>
      </w:r>
      <w:bookmarkEnd w:id="46"/>
    </w:p>
    <w:p w:rsidR="00726697" w:rsidRPr="00C75807" w:rsidRDefault="00726697" w:rsidP="00726697">
      <w:pPr>
        <w:pStyle w:val="Body"/>
        <w:spacing w:line="240" w:lineRule="auto"/>
        <w:rPr>
          <w:rFonts w:ascii="Cambria" w:hAnsi="Cambria"/>
          <w:sz w:val="24"/>
          <w:szCs w:val="24"/>
        </w:rPr>
      </w:pPr>
      <w:r>
        <w:rPr>
          <w:rFonts w:ascii="Cambria" w:hAnsi="Cambria"/>
          <w:sz w:val="24"/>
          <w:szCs w:val="24"/>
        </w:rPr>
        <w:t>“</w:t>
      </w:r>
      <w:r w:rsidRPr="00C75807">
        <w:rPr>
          <w:rFonts w:ascii="Cambria" w:hAnsi="Cambria"/>
          <w:sz w:val="24"/>
          <w:szCs w:val="24"/>
        </w:rPr>
        <w:t>PROs should be used when the goals of clinical care will be enhanced by collecting data directly from patients in a systematic and validated manner.</w:t>
      </w:r>
      <w:r>
        <w:rPr>
          <w:rFonts w:ascii="Cambria" w:hAnsi="Cambria"/>
          <w:sz w:val="24"/>
          <w:szCs w:val="24"/>
        </w:rPr>
        <w:t>”</w:t>
      </w:r>
      <w:r w:rsidRPr="00C75807">
        <w:rPr>
          <w:rFonts w:ascii="Cambria" w:hAnsi="Cambria"/>
          <w:sz w:val="24"/>
          <w:szCs w:val="24"/>
        </w:rPr>
        <w:t xml:space="preserve"> </w:t>
      </w:r>
      <w:r>
        <w:rPr>
          <w:rFonts w:ascii="Cambria" w:hAnsi="Cambria"/>
          <w:sz w:val="24"/>
          <w:szCs w:val="24"/>
        </w:rPr>
        <w:t xml:space="preserve">(N.Rothrock) </w:t>
      </w:r>
      <w:r w:rsidRPr="00C75807">
        <w:rPr>
          <w:rFonts w:ascii="Cambria" w:hAnsi="Cambria"/>
          <w:sz w:val="24"/>
          <w:szCs w:val="24"/>
        </w:rPr>
        <w:t>While clinicians can ask individuals patients about their individual outcomes, PROs offer the advantage of collecting and understanding how patients are doing relative to a large group of similar patients. PROs generally do not replace clinical conversations, but they may enhance the clinical conversation and give clinicians information they would not otherwise be able to gather.</w:t>
      </w:r>
      <w:r>
        <w:rPr>
          <w:rFonts w:ascii="Cambria" w:hAnsi="Cambria"/>
          <w:sz w:val="24"/>
          <w:szCs w:val="24"/>
        </w:rPr>
        <w:t xml:space="preserve"> </w:t>
      </w:r>
    </w:p>
    <w:p w:rsidR="00726697" w:rsidRPr="00C75807" w:rsidRDefault="00726697" w:rsidP="00726697">
      <w:pPr>
        <w:pStyle w:val="Heading3"/>
        <w:widowControl w:val="0"/>
      </w:pPr>
      <w:bookmarkStart w:id="47" w:name="_Toc1070770"/>
      <w:bookmarkStart w:id="48" w:name="_Toc24546356"/>
      <w:r w:rsidRPr="00C75807">
        <w:t xml:space="preserve">Questions relating to </w:t>
      </w:r>
      <w:r w:rsidR="002B6183">
        <w:t xml:space="preserve">consideration of </w:t>
      </w:r>
      <w:r w:rsidRPr="00C75807">
        <w:t>clinical need and meaningful use of data</w:t>
      </w:r>
      <w:bookmarkStart w:id="49" w:name="_Ref23870461"/>
      <w:bookmarkEnd w:id="47"/>
      <w:r w:rsidRPr="00DB653D">
        <w:rPr>
          <w:rStyle w:val="EndnoteReference"/>
          <w:color w:val="auto"/>
          <w:sz w:val="20"/>
          <w:szCs w:val="20"/>
        </w:rPr>
        <w:endnoteReference w:id="15"/>
      </w:r>
      <w:bookmarkEnd w:id="49"/>
      <w:bookmarkEnd w:id="48"/>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Describe the primary aims for use of PROs in this setting (e.g., diagnosis, screening, monitoring a symptom/outcome to meet guidelines).</w:t>
      </w:r>
      <w:r>
        <w:rPr>
          <w:rFonts w:ascii="Cambria" w:hAnsi="Cambria"/>
          <w:sz w:val="24"/>
          <w:szCs w:val="24"/>
        </w:rPr>
        <w:fldChar w:fldCharType="begin"/>
      </w:r>
      <w:r>
        <w:rPr>
          <w:rFonts w:ascii="Cambria" w:hAnsi="Cambria"/>
          <w:sz w:val="24"/>
          <w:szCs w:val="24"/>
        </w:rPr>
        <w:instrText xml:space="preserve"> NOTEREF _Ref23856344 \f \h </w:instrText>
      </w:r>
      <w:r>
        <w:rPr>
          <w:rFonts w:ascii="Cambria" w:hAnsi="Cambria"/>
          <w:sz w:val="24"/>
          <w:szCs w:val="24"/>
        </w:rPr>
      </w:r>
      <w:r>
        <w:rPr>
          <w:rFonts w:ascii="Cambria" w:hAnsi="Cambria"/>
          <w:sz w:val="24"/>
          <w:szCs w:val="24"/>
        </w:rPr>
        <w:fldChar w:fldCharType="separate"/>
      </w:r>
      <w:r w:rsidR="00195ED5" w:rsidRPr="00195ED5">
        <w:rPr>
          <w:rStyle w:val="EndnoteReference"/>
        </w:rPr>
        <w:t>13</w:t>
      </w:r>
      <w:r>
        <w:rPr>
          <w:rFonts w:ascii="Cambria" w:hAnsi="Cambria"/>
          <w:sz w:val="24"/>
          <w:szCs w:val="24"/>
        </w:rPr>
        <w:fldChar w:fldCharType="end"/>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What benefit(s) are anticipated from the use of PROs? What do the physicians and the interdisciplinary team expect to accomplish due to the introduction of PROs? In other words, what are the clinical goals of having direct-from-the-patient information available?</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How do clinicians anticipate that care will change (if at all) as a result of having access to patient-reported information?</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Are there any regulatory or external requirements that would be fulfilled by utilizing PROs? Note any deadlines.</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Will PROs also be used for research now or in the future?</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What will you measure to demonstrate the impact of PROs?</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Closely related to expected benefits, how will clinicians define “success” for this pilot? What factors are most important or least important to success?</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What barriers do clinicians foresee that may hamper the implementation of PROs in the clinic?</w:t>
      </w:r>
      <w:r>
        <w:rPr>
          <w:rFonts w:ascii="Cambria" w:hAnsi="Cambria"/>
          <w:sz w:val="24"/>
          <w:szCs w:val="24"/>
        </w:rPr>
        <w:fldChar w:fldCharType="begin"/>
      </w:r>
      <w:r>
        <w:rPr>
          <w:rFonts w:ascii="Cambria" w:hAnsi="Cambria"/>
          <w:sz w:val="24"/>
          <w:szCs w:val="24"/>
        </w:rPr>
        <w:instrText xml:space="preserve"> NOTEREF _Ref23865338 \f \h </w:instrText>
      </w:r>
      <w:r>
        <w:rPr>
          <w:rFonts w:ascii="Cambria" w:hAnsi="Cambria"/>
          <w:sz w:val="24"/>
          <w:szCs w:val="24"/>
        </w:rPr>
      </w:r>
      <w:r>
        <w:rPr>
          <w:rFonts w:ascii="Cambria" w:hAnsi="Cambria"/>
          <w:sz w:val="24"/>
          <w:szCs w:val="24"/>
        </w:rPr>
        <w:fldChar w:fldCharType="separate"/>
      </w:r>
      <w:r w:rsidR="00195ED5" w:rsidRPr="00195ED5">
        <w:rPr>
          <w:rStyle w:val="EndnoteReference"/>
        </w:rPr>
        <w:t>6</w:t>
      </w:r>
      <w:r>
        <w:rPr>
          <w:rFonts w:ascii="Cambria" w:hAnsi="Cambria"/>
          <w:sz w:val="24"/>
          <w:szCs w:val="24"/>
        </w:rPr>
        <w:fldChar w:fldCharType="end"/>
      </w:r>
      <w:r w:rsidRPr="00782F93">
        <w:rPr>
          <w:rFonts w:ascii="Cambria" w:hAnsi="Cambria"/>
          <w:sz w:val="24"/>
          <w:szCs w:val="24"/>
          <w:vertAlign w:val="superscript"/>
        </w:rPr>
        <w:t xml:space="preserve"> </w:t>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Are there any processes currently used, sanctioned, or promoted by your institution that will potentially come into conflict with your planned use of</w:t>
      </w:r>
      <w:r>
        <w:rPr>
          <w:rFonts w:ascii="Cambria" w:hAnsi="Cambria"/>
          <w:sz w:val="24"/>
          <w:szCs w:val="24"/>
        </w:rPr>
        <w:t xml:space="preserve"> </w:t>
      </w:r>
      <w:r w:rsidRPr="00D415E3">
        <w:rPr>
          <w:rFonts w:ascii="Cambria" w:hAnsi="Cambria"/>
          <w:sz w:val="24"/>
          <w:szCs w:val="24"/>
        </w:rPr>
        <w:t>PROMIS in the pilot clinic? If so, describe potential resolution.</w:t>
      </w:r>
      <w:r>
        <w:rPr>
          <w:rFonts w:ascii="Cambria" w:hAnsi="Cambria"/>
          <w:sz w:val="24"/>
          <w:szCs w:val="24"/>
        </w:rPr>
        <w:fldChar w:fldCharType="begin"/>
      </w:r>
      <w:r>
        <w:rPr>
          <w:rFonts w:ascii="Cambria" w:hAnsi="Cambria"/>
          <w:sz w:val="24"/>
          <w:szCs w:val="24"/>
        </w:rPr>
        <w:instrText xml:space="preserve"> NOTEREF _Ref23865338 \f \h </w:instrText>
      </w:r>
      <w:r>
        <w:rPr>
          <w:rFonts w:ascii="Cambria" w:hAnsi="Cambria"/>
          <w:sz w:val="24"/>
          <w:szCs w:val="24"/>
        </w:rPr>
      </w:r>
      <w:r>
        <w:rPr>
          <w:rFonts w:ascii="Cambria" w:hAnsi="Cambria"/>
          <w:sz w:val="24"/>
          <w:szCs w:val="24"/>
        </w:rPr>
        <w:fldChar w:fldCharType="separate"/>
      </w:r>
      <w:r w:rsidR="00195ED5" w:rsidRPr="00195ED5">
        <w:rPr>
          <w:rStyle w:val="EndnoteReference"/>
        </w:rPr>
        <w:t>6</w:t>
      </w:r>
      <w:r>
        <w:rPr>
          <w:rFonts w:ascii="Cambria" w:hAnsi="Cambria"/>
          <w:sz w:val="24"/>
          <w:szCs w:val="24"/>
        </w:rPr>
        <w:fldChar w:fldCharType="end"/>
      </w:r>
    </w:p>
    <w:p w:rsidR="00726697" w:rsidRPr="00D415E3"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Have all providers in this clinic committed to implementing PROs? Do you have buy-in from the clinical team for implementation of PROs? If not, what are the implications of not having buy-in? Will PRO use be considered exploratory or optional?</w:t>
      </w:r>
      <w:r>
        <w:rPr>
          <w:rFonts w:ascii="Cambria" w:hAnsi="Cambria"/>
          <w:sz w:val="24"/>
          <w:szCs w:val="24"/>
        </w:rPr>
        <w:fldChar w:fldCharType="begin"/>
      </w:r>
      <w:r>
        <w:rPr>
          <w:rFonts w:ascii="Cambria" w:hAnsi="Cambria"/>
          <w:sz w:val="24"/>
          <w:szCs w:val="24"/>
        </w:rPr>
        <w:instrText xml:space="preserve"> NOTEREF _Ref23865338 \f \h </w:instrText>
      </w:r>
      <w:r>
        <w:rPr>
          <w:rFonts w:ascii="Cambria" w:hAnsi="Cambria"/>
          <w:sz w:val="24"/>
          <w:szCs w:val="24"/>
        </w:rPr>
      </w:r>
      <w:r>
        <w:rPr>
          <w:rFonts w:ascii="Cambria" w:hAnsi="Cambria"/>
          <w:sz w:val="24"/>
          <w:szCs w:val="24"/>
        </w:rPr>
        <w:fldChar w:fldCharType="separate"/>
      </w:r>
      <w:r w:rsidR="00195ED5" w:rsidRPr="00195ED5">
        <w:rPr>
          <w:rStyle w:val="EndnoteReference"/>
        </w:rPr>
        <w:t>6</w:t>
      </w:r>
      <w:r>
        <w:rPr>
          <w:rFonts w:ascii="Cambria" w:hAnsi="Cambria"/>
          <w:sz w:val="24"/>
          <w:szCs w:val="24"/>
        </w:rPr>
        <w:fldChar w:fldCharType="end"/>
      </w:r>
    </w:p>
    <w:p w:rsidR="00726697" w:rsidRDefault="00726697" w:rsidP="00726697">
      <w:pPr>
        <w:pStyle w:val="Bodybullet"/>
        <w:spacing w:before="60" w:after="60" w:line="240" w:lineRule="auto"/>
        <w:rPr>
          <w:rFonts w:ascii="Cambria" w:hAnsi="Cambria"/>
          <w:sz w:val="24"/>
          <w:szCs w:val="24"/>
        </w:rPr>
      </w:pPr>
      <w:r w:rsidRPr="00D415E3">
        <w:rPr>
          <w:rFonts w:ascii="Cambria" w:hAnsi="Cambria"/>
          <w:sz w:val="24"/>
          <w:szCs w:val="24"/>
        </w:rPr>
        <w:t>Are there any ethical or legal issues that should be considered?</w:t>
      </w:r>
      <w:r>
        <w:rPr>
          <w:rFonts w:ascii="Cambria" w:hAnsi="Cambria"/>
          <w:sz w:val="24"/>
          <w:szCs w:val="24"/>
        </w:rPr>
        <w:fldChar w:fldCharType="begin"/>
      </w:r>
      <w:r>
        <w:rPr>
          <w:rFonts w:ascii="Cambria" w:hAnsi="Cambria"/>
          <w:sz w:val="24"/>
          <w:szCs w:val="24"/>
        </w:rPr>
        <w:instrText xml:space="preserve"> NOTEREF _Ref23865338 \f \h </w:instrText>
      </w:r>
      <w:r>
        <w:rPr>
          <w:rFonts w:ascii="Cambria" w:hAnsi="Cambria"/>
          <w:sz w:val="24"/>
          <w:szCs w:val="24"/>
        </w:rPr>
      </w:r>
      <w:r>
        <w:rPr>
          <w:rFonts w:ascii="Cambria" w:hAnsi="Cambria"/>
          <w:sz w:val="24"/>
          <w:szCs w:val="24"/>
        </w:rPr>
        <w:fldChar w:fldCharType="separate"/>
      </w:r>
      <w:r w:rsidR="00195ED5" w:rsidRPr="00195ED5">
        <w:rPr>
          <w:rStyle w:val="EndnoteReference"/>
        </w:rPr>
        <w:t>6</w:t>
      </w:r>
      <w:r>
        <w:rPr>
          <w:rFonts w:ascii="Cambria" w:hAnsi="Cambria"/>
          <w:sz w:val="24"/>
          <w:szCs w:val="24"/>
        </w:rPr>
        <w:fldChar w:fldCharType="end"/>
      </w:r>
    </w:p>
    <w:p w:rsidR="006E533D" w:rsidRPr="00AD0C6C" w:rsidRDefault="002B6183" w:rsidP="0000281C">
      <w:pPr>
        <w:pStyle w:val="Heading2"/>
      </w:pPr>
      <w:bookmarkStart w:id="50" w:name="_Toc24546357"/>
      <w:r>
        <w:t>Part II, Section 3</w:t>
      </w:r>
      <w:r w:rsidR="006E533D" w:rsidRPr="00AD0C6C">
        <w:t>: Selecting PRO Measure(s)</w:t>
      </w:r>
      <w:bookmarkEnd w:id="50"/>
      <w:r w:rsidR="006E533D" w:rsidRPr="00AD0C6C">
        <w:t xml:space="preserve"> </w:t>
      </w:r>
    </w:p>
    <w:p w:rsidR="006E533D" w:rsidRPr="000106BA" w:rsidRDefault="006E533D" w:rsidP="00C26FA2">
      <w:pPr>
        <w:pStyle w:val="Body"/>
        <w:spacing w:line="240" w:lineRule="auto"/>
        <w:rPr>
          <w:rFonts w:ascii="Cambria" w:hAnsi="Cambria"/>
          <w:sz w:val="24"/>
          <w:szCs w:val="24"/>
        </w:rPr>
      </w:pPr>
      <w:r w:rsidRPr="000106BA">
        <w:rPr>
          <w:rFonts w:ascii="Cambria" w:hAnsi="Cambria"/>
          <w:sz w:val="24"/>
          <w:szCs w:val="24"/>
        </w:rPr>
        <w:t>Measure selection is a thorny question</w:t>
      </w:r>
      <w:r w:rsidR="00C66394">
        <w:rPr>
          <w:rFonts w:ascii="Cambria" w:hAnsi="Cambria"/>
          <w:sz w:val="24"/>
          <w:szCs w:val="24"/>
        </w:rPr>
        <w:t xml:space="preserve"> because</w:t>
      </w:r>
      <w:r w:rsidRPr="000106BA">
        <w:rPr>
          <w:rFonts w:ascii="Cambria" w:hAnsi="Cambria"/>
          <w:sz w:val="24"/>
          <w:szCs w:val="24"/>
        </w:rPr>
        <w:t xml:space="preserve"> you’ll want to choose the most beneficial and impactful measure for your installation. At their best, measures provide useful information that serves a strong clinical purpose, such as understanding patients’ experience when compared to a standardized population, understanding the patients’ state of health relative to a condition of interest, or providing a jumping off point for more effective clinical interviewing</w:t>
      </w:r>
      <w:r w:rsidR="00C539B6">
        <w:rPr>
          <w:rFonts w:ascii="Cambria" w:hAnsi="Cambria"/>
          <w:sz w:val="24"/>
          <w:szCs w:val="24"/>
        </w:rPr>
        <w:t>.</w:t>
      </w:r>
      <w:r w:rsidR="00C539B6">
        <w:rPr>
          <w:rFonts w:ascii="Cambria" w:hAnsi="Cambria"/>
          <w:sz w:val="24"/>
          <w:szCs w:val="24"/>
        </w:rPr>
        <w:fldChar w:fldCharType="begin"/>
      </w:r>
      <w:r w:rsidR="00C539B6">
        <w:rPr>
          <w:rFonts w:ascii="Cambria" w:hAnsi="Cambria"/>
          <w:sz w:val="24"/>
          <w:szCs w:val="24"/>
        </w:rPr>
        <w:instrText xml:space="preserve"> NOTEREF _Ref23865309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5</w:t>
      </w:r>
      <w:r w:rsidR="00C539B6">
        <w:rPr>
          <w:rFonts w:ascii="Cambria" w:hAnsi="Cambria"/>
          <w:sz w:val="24"/>
          <w:szCs w:val="24"/>
        </w:rPr>
        <w:fldChar w:fldCharType="end"/>
      </w:r>
      <w:r w:rsidR="00C539B6" w:rsidRPr="00C539B6">
        <w:rPr>
          <w:rFonts w:ascii="Cambria" w:hAnsi="Cambria"/>
          <w:sz w:val="24"/>
          <w:szCs w:val="24"/>
          <w:vertAlign w:val="superscript"/>
        </w:rPr>
        <w:t>,</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r w:rsidR="00164F76" w:rsidRPr="000106BA">
        <w:rPr>
          <w:rFonts w:ascii="Cambria" w:hAnsi="Cambria"/>
          <w:sz w:val="24"/>
          <w:szCs w:val="24"/>
        </w:rPr>
        <w:t xml:space="preserve"> </w:t>
      </w:r>
      <w:r w:rsidRPr="000106BA">
        <w:rPr>
          <w:rFonts w:ascii="Cambria" w:hAnsi="Cambria"/>
          <w:sz w:val="24"/>
          <w:szCs w:val="24"/>
        </w:rPr>
        <w:t xml:space="preserve">Measures should be selected in light of the goals discussed in the sections above. </w:t>
      </w:r>
    </w:p>
    <w:p w:rsidR="006E533D" w:rsidRPr="000973E2" w:rsidRDefault="009838C7" w:rsidP="00C26FA2">
      <w:pPr>
        <w:pStyle w:val="Body"/>
        <w:spacing w:line="240" w:lineRule="auto"/>
        <w:rPr>
          <w:rFonts w:ascii="Cambria" w:hAnsi="Cambria"/>
          <w:sz w:val="24"/>
          <w:szCs w:val="24"/>
        </w:rPr>
      </w:pPr>
      <w:r w:rsidRPr="000106BA">
        <w:rPr>
          <w:rFonts w:ascii="Cambria" w:hAnsi="Cambria"/>
          <w:sz w:val="24"/>
          <w:szCs w:val="24"/>
        </w:rPr>
        <w:t xml:space="preserve">Ideally, one </w:t>
      </w:r>
      <w:r w:rsidR="006E533D" w:rsidRPr="000106BA">
        <w:rPr>
          <w:rFonts w:ascii="Cambria" w:hAnsi="Cambria"/>
          <w:sz w:val="24"/>
          <w:szCs w:val="24"/>
        </w:rPr>
        <w:t xml:space="preserve">should start by figuring out what information </w:t>
      </w:r>
      <w:r w:rsidRPr="000106BA">
        <w:rPr>
          <w:rFonts w:ascii="Cambria" w:hAnsi="Cambria"/>
          <w:sz w:val="24"/>
          <w:szCs w:val="24"/>
        </w:rPr>
        <w:t xml:space="preserve">is needed </w:t>
      </w:r>
      <w:r w:rsidR="006E533D" w:rsidRPr="000106BA">
        <w:rPr>
          <w:rFonts w:ascii="Cambria" w:hAnsi="Cambria"/>
          <w:sz w:val="24"/>
          <w:szCs w:val="24"/>
        </w:rPr>
        <w:t>from PROs f</w:t>
      </w:r>
      <w:r w:rsidRPr="000106BA">
        <w:rPr>
          <w:rFonts w:ascii="Cambria" w:hAnsi="Cambria"/>
          <w:sz w:val="24"/>
          <w:szCs w:val="24"/>
        </w:rPr>
        <w:t>or</w:t>
      </w:r>
      <w:r w:rsidR="006E533D" w:rsidRPr="000106BA">
        <w:rPr>
          <w:rFonts w:ascii="Cambria" w:hAnsi="Cambria"/>
          <w:sz w:val="24"/>
          <w:szCs w:val="24"/>
        </w:rPr>
        <w:t xml:space="preserve"> a specific patient population, tak</w:t>
      </w:r>
      <w:r w:rsidR="00A66B5C" w:rsidRPr="000106BA">
        <w:rPr>
          <w:rFonts w:ascii="Cambria" w:hAnsi="Cambria"/>
          <w:sz w:val="24"/>
          <w:szCs w:val="24"/>
        </w:rPr>
        <w:t>ing</w:t>
      </w:r>
      <w:r w:rsidR="006E533D" w:rsidRPr="000106BA">
        <w:rPr>
          <w:rFonts w:ascii="Cambria" w:hAnsi="Cambria"/>
          <w:sz w:val="24"/>
          <w:szCs w:val="24"/>
        </w:rPr>
        <w:t xml:space="preserve"> into account </w:t>
      </w:r>
      <w:r w:rsidR="00356547">
        <w:rPr>
          <w:rFonts w:ascii="Cambria" w:hAnsi="Cambria"/>
          <w:sz w:val="24"/>
          <w:szCs w:val="24"/>
        </w:rPr>
        <w:t>expected benefits</w:t>
      </w:r>
      <w:r w:rsidR="006E533D" w:rsidRPr="000106BA">
        <w:rPr>
          <w:rFonts w:ascii="Cambria" w:hAnsi="Cambria"/>
          <w:sz w:val="24"/>
          <w:szCs w:val="24"/>
        </w:rPr>
        <w:t xml:space="preserve">. </w:t>
      </w:r>
      <w:r w:rsidR="006402FD">
        <w:rPr>
          <w:rFonts w:ascii="Cambria" w:hAnsi="Cambria"/>
          <w:sz w:val="24"/>
          <w:szCs w:val="24"/>
        </w:rPr>
        <w:t xml:space="preserve">It is possible to start with </w:t>
      </w:r>
      <w:r w:rsidR="008252E0">
        <w:rPr>
          <w:rFonts w:ascii="Cambria" w:hAnsi="Cambria"/>
          <w:sz w:val="24"/>
          <w:szCs w:val="24"/>
        </w:rPr>
        <w:t xml:space="preserve">just </w:t>
      </w:r>
      <w:r w:rsidR="006402FD">
        <w:rPr>
          <w:rFonts w:ascii="Cambria" w:hAnsi="Cambria"/>
          <w:sz w:val="24"/>
          <w:szCs w:val="24"/>
        </w:rPr>
        <w:t xml:space="preserve">a single measure in a single clinic. </w:t>
      </w:r>
      <w:r w:rsidR="006E533D" w:rsidRPr="000973E2">
        <w:rPr>
          <w:rFonts w:ascii="Cambria" w:hAnsi="Cambria"/>
          <w:sz w:val="24"/>
          <w:szCs w:val="24"/>
        </w:rPr>
        <w:t xml:space="preserve">In many cases, however, a single measure will </w:t>
      </w:r>
      <w:r w:rsidR="007C4102" w:rsidRPr="000973E2">
        <w:rPr>
          <w:rFonts w:ascii="Cambria" w:hAnsi="Cambria"/>
          <w:sz w:val="24"/>
          <w:szCs w:val="24"/>
        </w:rPr>
        <w:t xml:space="preserve">not meet the needs of </w:t>
      </w:r>
      <w:r w:rsidR="006E533D" w:rsidRPr="000973E2">
        <w:rPr>
          <w:rFonts w:ascii="Cambria" w:hAnsi="Cambria"/>
          <w:sz w:val="24"/>
          <w:szCs w:val="24"/>
        </w:rPr>
        <w:t xml:space="preserve">the clinic in even a pilot implementation, so select the set of measures that will create value for the clinic. </w:t>
      </w:r>
    </w:p>
    <w:p w:rsidR="00B7545C" w:rsidRPr="000973E2" w:rsidRDefault="00B7545C" w:rsidP="00C26FA2">
      <w:pPr>
        <w:pStyle w:val="Body"/>
        <w:spacing w:line="240" w:lineRule="auto"/>
        <w:rPr>
          <w:rFonts w:ascii="Cambria" w:hAnsi="Cambria"/>
          <w:sz w:val="24"/>
          <w:szCs w:val="24"/>
        </w:rPr>
      </w:pPr>
      <w:r w:rsidRPr="000973E2">
        <w:rPr>
          <w:rFonts w:ascii="Cambria" w:hAnsi="Cambria"/>
          <w:sz w:val="24"/>
          <w:szCs w:val="24"/>
        </w:rPr>
        <w:t xml:space="preserve">As with the rest of this guide, the assumption is that you are selecting from PROMIS measures. However, even if you are contemplating </w:t>
      </w:r>
      <w:r w:rsidR="001D76BD">
        <w:rPr>
          <w:rFonts w:ascii="Cambria" w:hAnsi="Cambria"/>
          <w:sz w:val="24"/>
          <w:szCs w:val="24"/>
        </w:rPr>
        <w:t xml:space="preserve">measures that are </w:t>
      </w:r>
      <w:r w:rsidRPr="000973E2">
        <w:rPr>
          <w:rFonts w:ascii="Cambria" w:hAnsi="Cambria"/>
          <w:sz w:val="24"/>
          <w:szCs w:val="24"/>
        </w:rPr>
        <w:t>not within the PROMIS family, the questions and advice below will help in making your choice.</w:t>
      </w:r>
    </w:p>
    <w:p w:rsidR="006E533D" w:rsidRPr="000973E2" w:rsidRDefault="00B7545C" w:rsidP="00C26FA2">
      <w:pPr>
        <w:pStyle w:val="Body"/>
        <w:spacing w:line="240" w:lineRule="auto"/>
        <w:rPr>
          <w:rFonts w:ascii="Cambria" w:hAnsi="Cambria"/>
          <w:sz w:val="24"/>
          <w:szCs w:val="24"/>
        </w:rPr>
      </w:pPr>
      <w:r w:rsidRPr="000973E2">
        <w:rPr>
          <w:rFonts w:ascii="Cambria" w:hAnsi="Cambria"/>
          <w:sz w:val="24"/>
          <w:szCs w:val="24"/>
        </w:rPr>
        <w:t xml:space="preserve">IMPORTANT NOTE: Your EHR vendor may only support a subset of measures. For example, if you are using the </w:t>
      </w:r>
      <w:r w:rsidR="00A66B5C" w:rsidRPr="000973E2">
        <w:rPr>
          <w:rFonts w:ascii="Cambria" w:hAnsi="Cambria"/>
          <w:sz w:val="24"/>
          <w:szCs w:val="24"/>
        </w:rPr>
        <w:t xml:space="preserve">Epic </w:t>
      </w:r>
      <w:r w:rsidRPr="000973E2">
        <w:rPr>
          <w:rFonts w:ascii="Cambria" w:hAnsi="Cambria"/>
          <w:sz w:val="24"/>
          <w:szCs w:val="24"/>
        </w:rPr>
        <w:t xml:space="preserve">PROMIS app, Epic </w:t>
      </w:r>
      <w:r w:rsidR="00A66B5C" w:rsidRPr="000973E2">
        <w:rPr>
          <w:rFonts w:ascii="Cambria" w:hAnsi="Cambria"/>
          <w:sz w:val="24"/>
          <w:szCs w:val="24"/>
        </w:rPr>
        <w:t xml:space="preserve">does not yet have all PROMIS measures available. </w:t>
      </w:r>
      <w:r w:rsidR="006E533D" w:rsidRPr="000973E2">
        <w:rPr>
          <w:rFonts w:ascii="Cambria" w:hAnsi="Cambria"/>
          <w:sz w:val="24"/>
          <w:szCs w:val="24"/>
        </w:rPr>
        <w:t xml:space="preserve">Work with your </w:t>
      </w:r>
      <w:r w:rsidRPr="000973E2">
        <w:rPr>
          <w:rFonts w:ascii="Cambria" w:hAnsi="Cambria"/>
          <w:sz w:val="24"/>
          <w:szCs w:val="24"/>
        </w:rPr>
        <w:t xml:space="preserve">EHR </w:t>
      </w:r>
      <w:r w:rsidR="006E533D" w:rsidRPr="000973E2">
        <w:rPr>
          <w:rFonts w:ascii="Cambria" w:hAnsi="Cambria"/>
          <w:sz w:val="24"/>
          <w:szCs w:val="24"/>
        </w:rPr>
        <w:t xml:space="preserve">team (see </w:t>
      </w:r>
      <w:r w:rsidR="00C66394" w:rsidRPr="000973E2">
        <w:rPr>
          <w:rFonts w:ascii="Cambria" w:hAnsi="Cambria"/>
          <w:sz w:val="24"/>
          <w:szCs w:val="24"/>
        </w:rPr>
        <w:t>Part IV, Section 1 below</w:t>
      </w:r>
      <w:r w:rsidR="006E533D" w:rsidRPr="000973E2">
        <w:rPr>
          <w:rFonts w:ascii="Cambria" w:hAnsi="Cambria"/>
          <w:sz w:val="24"/>
          <w:szCs w:val="24"/>
        </w:rPr>
        <w:t xml:space="preserve"> about team m</w:t>
      </w:r>
      <w:r w:rsidR="00E23548">
        <w:rPr>
          <w:rFonts w:ascii="Cambria" w:hAnsi="Cambria"/>
          <w:sz w:val="24"/>
          <w:szCs w:val="24"/>
        </w:rPr>
        <w:t>embers) to find out exactly which</w:t>
      </w:r>
      <w:r w:rsidR="006E533D" w:rsidRPr="000973E2">
        <w:rPr>
          <w:rFonts w:ascii="Cambria" w:hAnsi="Cambria"/>
          <w:sz w:val="24"/>
          <w:szCs w:val="24"/>
        </w:rPr>
        <w:t xml:space="preserve"> measures are available to you, and choose from that list.  </w:t>
      </w:r>
    </w:p>
    <w:p w:rsidR="006E533D" w:rsidRPr="00742A45" w:rsidRDefault="006E533D" w:rsidP="00C26FA2">
      <w:pPr>
        <w:pStyle w:val="Heading3"/>
        <w:widowControl w:val="0"/>
      </w:pPr>
      <w:bookmarkStart w:id="51" w:name="_Toc536375877"/>
      <w:bookmarkStart w:id="52" w:name="_Toc536381094"/>
      <w:bookmarkStart w:id="53" w:name="_Toc536533728"/>
      <w:bookmarkStart w:id="54" w:name="_Toc92251"/>
      <w:bookmarkStart w:id="55" w:name="_Toc1064391"/>
      <w:bookmarkStart w:id="56" w:name="_Toc1070767"/>
      <w:bookmarkStart w:id="57" w:name="_Toc24546358"/>
      <w:r w:rsidRPr="000973E2">
        <w:t>Questions relating to measurement selection</w:t>
      </w:r>
      <w:bookmarkEnd w:id="51"/>
      <w:bookmarkEnd w:id="52"/>
      <w:bookmarkEnd w:id="53"/>
      <w:bookmarkEnd w:id="54"/>
      <w:bookmarkEnd w:id="55"/>
      <w:bookmarkEnd w:id="56"/>
      <w:bookmarkEnd w:id="57"/>
    </w:p>
    <w:p w:rsidR="0029221F" w:rsidRPr="0063478B" w:rsidRDefault="00FD00E3" w:rsidP="00C26FA2">
      <w:pPr>
        <w:pStyle w:val="Bodybullet"/>
        <w:rPr>
          <w:rFonts w:ascii="Cambria" w:hAnsi="Cambria" w:cstheme="minorHAnsi"/>
          <w:sz w:val="24"/>
          <w:szCs w:val="24"/>
        </w:rPr>
      </w:pPr>
      <w:r w:rsidRPr="0063478B">
        <w:rPr>
          <w:rFonts w:ascii="Cambria" w:hAnsi="Cambria" w:cstheme="minorHAnsi"/>
          <w:sz w:val="24"/>
          <w:szCs w:val="24"/>
        </w:rPr>
        <w:t xml:space="preserve">As presented previously in governance: </w:t>
      </w:r>
      <w:r w:rsidR="0029221F" w:rsidRPr="0063478B">
        <w:rPr>
          <w:rFonts w:ascii="Cambria" w:hAnsi="Cambria" w:cstheme="minorHAnsi"/>
          <w:sz w:val="24"/>
          <w:szCs w:val="24"/>
        </w:rPr>
        <w:t>It is important to consider the future as you select measures. Especially as measures are adopted in more clinics, it is essential to consider the institutional landscape in terms of measure selection and timing.</w:t>
      </w:r>
      <w:r w:rsidR="004C127D" w:rsidRPr="0063478B">
        <w:rPr>
          <w:rFonts w:ascii="Cambria" w:hAnsi="Cambria" w:cstheme="minorHAnsi"/>
          <w:sz w:val="24"/>
          <w:szCs w:val="24"/>
        </w:rPr>
        <w:fldChar w:fldCharType="begin"/>
      </w:r>
      <w:r w:rsidR="004C127D" w:rsidRPr="0063478B">
        <w:rPr>
          <w:rFonts w:ascii="Cambria" w:hAnsi="Cambria" w:cstheme="minorHAnsi"/>
          <w:sz w:val="24"/>
          <w:szCs w:val="24"/>
        </w:rPr>
        <w:instrText xml:space="preserve"> NOTEREF _Ref23860212 \f \h </w:instrText>
      </w:r>
      <w:r w:rsidR="0063478B" w:rsidRPr="0063478B">
        <w:rPr>
          <w:rFonts w:ascii="Cambria" w:hAnsi="Cambria" w:cstheme="minorHAnsi"/>
          <w:sz w:val="24"/>
          <w:szCs w:val="24"/>
        </w:rPr>
        <w:instrText xml:space="preserve"> \* MERGEFORMAT </w:instrText>
      </w:r>
      <w:r w:rsidR="004C127D" w:rsidRPr="0063478B">
        <w:rPr>
          <w:rFonts w:ascii="Cambria" w:hAnsi="Cambria" w:cstheme="minorHAnsi"/>
          <w:sz w:val="24"/>
          <w:szCs w:val="24"/>
        </w:rPr>
      </w:r>
      <w:r w:rsidR="004C127D" w:rsidRPr="0063478B">
        <w:rPr>
          <w:rFonts w:ascii="Cambria" w:hAnsi="Cambria" w:cstheme="minorHAnsi"/>
          <w:sz w:val="24"/>
          <w:szCs w:val="24"/>
        </w:rPr>
        <w:fldChar w:fldCharType="separate"/>
      </w:r>
      <w:r w:rsidR="00195ED5" w:rsidRPr="00195ED5">
        <w:rPr>
          <w:rStyle w:val="EndnoteReference"/>
          <w:rFonts w:ascii="Cambria" w:hAnsi="Cambria" w:cstheme="minorHAnsi"/>
          <w:sz w:val="24"/>
          <w:szCs w:val="24"/>
        </w:rPr>
        <w:t>9</w:t>
      </w:r>
      <w:r w:rsidR="004C127D" w:rsidRPr="0063478B">
        <w:rPr>
          <w:rFonts w:ascii="Cambria" w:hAnsi="Cambria" w:cstheme="minorHAnsi"/>
          <w:sz w:val="24"/>
          <w:szCs w:val="24"/>
        </w:rPr>
        <w:fldChar w:fldCharType="end"/>
      </w:r>
      <w:r w:rsidR="0084059C" w:rsidRPr="0063478B">
        <w:rPr>
          <w:rFonts w:ascii="Cambria" w:hAnsi="Cambria" w:cstheme="minorHAnsi"/>
          <w:sz w:val="24"/>
          <w:szCs w:val="24"/>
          <w:vertAlign w:val="superscript"/>
        </w:rPr>
        <w:t>,</w:t>
      </w:r>
      <w:r w:rsidR="0084059C" w:rsidRPr="0063478B">
        <w:rPr>
          <w:rFonts w:ascii="Cambria" w:hAnsi="Cambria" w:cstheme="minorHAnsi"/>
          <w:sz w:val="24"/>
          <w:szCs w:val="24"/>
        </w:rPr>
        <w:fldChar w:fldCharType="begin"/>
      </w:r>
      <w:r w:rsidR="0084059C" w:rsidRPr="0063478B">
        <w:rPr>
          <w:rFonts w:ascii="Cambria" w:hAnsi="Cambria" w:cstheme="minorHAnsi"/>
          <w:sz w:val="24"/>
          <w:szCs w:val="24"/>
        </w:rPr>
        <w:instrText xml:space="preserve"> NOTEREF _Ref23865890 \f \h </w:instrText>
      </w:r>
      <w:r w:rsidR="0063478B" w:rsidRPr="0063478B">
        <w:rPr>
          <w:rFonts w:ascii="Cambria" w:hAnsi="Cambria" w:cstheme="minorHAnsi"/>
          <w:sz w:val="24"/>
          <w:szCs w:val="24"/>
        </w:rPr>
        <w:instrText xml:space="preserve"> \* MERGEFORMAT </w:instrText>
      </w:r>
      <w:r w:rsidR="0084059C" w:rsidRPr="0063478B">
        <w:rPr>
          <w:rFonts w:ascii="Cambria" w:hAnsi="Cambria" w:cstheme="minorHAnsi"/>
          <w:sz w:val="24"/>
          <w:szCs w:val="24"/>
        </w:rPr>
      </w:r>
      <w:r w:rsidR="0084059C" w:rsidRPr="0063478B">
        <w:rPr>
          <w:rFonts w:ascii="Cambria" w:hAnsi="Cambria" w:cstheme="minorHAnsi"/>
          <w:sz w:val="24"/>
          <w:szCs w:val="24"/>
        </w:rPr>
        <w:fldChar w:fldCharType="separate"/>
      </w:r>
      <w:r w:rsidR="00195ED5" w:rsidRPr="00195ED5">
        <w:rPr>
          <w:rStyle w:val="EndnoteReference"/>
          <w:rFonts w:ascii="Cambria" w:hAnsi="Cambria" w:cstheme="minorHAnsi"/>
          <w:sz w:val="24"/>
          <w:szCs w:val="24"/>
        </w:rPr>
        <w:t>14</w:t>
      </w:r>
      <w:r w:rsidR="0084059C" w:rsidRPr="0063478B">
        <w:rPr>
          <w:rFonts w:ascii="Cambria" w:hAnsi="Cambria" w:cstheme="minorHAnsi"/>
          <w:sz w:val="24"/>
          <w:szCs w:val="24"/>
        </w:rPr>
        <w:fldChar w:fldCharType="end"/>
      </w:r>
      <w:r w:rsidR="0029221F" w:rsidRPr="0063478B">
        <w:rPr>
          <w:rFonts w:ascii="Cambria" w:hAnsi="Cambria" w:cstheme="minorHAnsi"/>
          <w:sz w:val="24"/>
          <w:szCs w:val="24"/>
        </w:rPr>
        <w:t xml:space="preserve"> </w:t>
      </w:r>
    </w:p>
    <w:p w:rsidR="0029221F" w:rsidRPr="0063478B" w:rsidRDefault="0029221F" w:rsidP="00C26FA2">
      <w:pPr>
        <w:pStyle w:val="Bodybullet"/>
        <w:numPr>
          <w:ilvl w:val="1"/>
          <w:numId w:val="18"/>
        </w:numPr>
        <w:rPr>
          <w:rFonts w:ascii="Cambria" w:hAnsi="Cambria" w:cstheme="minorHAnsi"/>
          <w:sz w:val="24"/>
          <w:szCs w:val="24"/>
        </w:rPr>
      </w:pPr>
      <w:r w:rsidRPr="0063478B">
        <w:rPr>
          <w:rFonts w:ascii="Cambria" w:hAnsi="Cambria" w:cstheme="minorHAnsi"/>
          <w:sz w:val="24"/>
          <w:szCs w:val="24"/>
        </w:rPr>
        <w:t xml:space="preserve">Looking ahead, will your institution have a “core” measure or set of measures to be used in every clinical setting that could be compared across all of its clinics? Or will each setting choose the measures most relevant to itself? Note that these are not mutually exclusive, since the institution could establish core measures and clinics could also choose clinic-specific measures. </w:t>
      </w:r>
    </w:p>
    <w:p w:rsidR="0029221F" w:rsidRPr="0063478B" w:rsidRDefault="0029221F" w:rsidP="00C26FA2">
      <w:pPr>
        <w:pStyle w:val="Bodybullet"/>
        <w:numPr>
          <w:ilvl w:val="1"/>
          <w:numId w:val="18"/>
        </w:numPr>
        <w:rPr>
          <w:rFonts w:ascii="Cambria" w:hAnsi="Cambria" w:cstheme="minorHAnsi"/>
          <w:sz w:val="24"/>
          <w:szCs w:val="24"/>
        </w:rPr>
      </w:pPr>
      <w:r w:rsidRPr="0063478B">
        <w:rPr>
          <w:rFonts w:ascii="Cambria" w:hAnsi="Cambria" w:cstheme="minorHAnsi"/>
          <w:sz w:val="24"/>
          <w:szCs w:val="24"/>
        </w:rPr>
        <w:t xml:space="preserve">Will the institution establish a frequency for core measures and will that mesh with clinical PRO schedules? Will patients be expected to fill out measures from different clinics simultaneously? </w:t>
      </w:r>
    </w:p>
    <w:p w:rsidR="0029221F" w:rsidRPr="0063478B" w:rsidRDefault="0029221F" w:rsidP="00C26FA2">
      <w:pPr>
        <w:pStyle w:val="Bodybullet"/>
        <w:numPr>
          <w:ilvl w:val="0"/>
          <w:numId w:val="0"/>
        </w:numPr>
        <w:ind w:left="1440"/>
        <w:rPr>
          <w:rFonts w:ascii="Cambria" w:hAnsi="Cambria" w:cstheme="minorHAnsi"/>
          <w:sz w:val="24"/>
          <w:szCs w:val="24"/>
        </w:rPr>
      </w:pPr>
      <w:r w:rsidRPr="0063478B">
        <w:rPr>
          <w:rFonts w:ascii="Cambria" w:hAnsi="Cambria" w:cstheme="minorHAnsi"/>
          <w:sz w:val="24"/>
          <w:szCs w:val="24"/>
        </w:rPr>
        <w:t xml:space="preserve">If you do not know the answer to these questions or if the answers depend on the outcome of this pilot, it is not necessary to answer at this moment, but the issue should be borne in mind. </w:t>
      </w:r>
    </w:p>
    <w:p w:rsidR="006E533D" w:rsidRPr="00082A63" w:rsidRDefault="006E533D" w:rsidP="00C26FA2">
      <w:pPr>
        <w:pStyle w:val="Bodybullet"/>
        <w:rPr>
          <w:rFonts w:ascii="Cambria" w:hAnsi="Cambria"/>
          <w:sz w:val="24"/>
          <w:szCs w:val="24"/>
        </w:rPr>
      </w:pPr>
      <w:r w:rsidRPr="00AF4745">
        <w:rPr>
          <w:rFonts w:ascii="Cambria" w:hAnsi="Cambria"/>
          <w:sz w:val="24"/>
          <w:szCs w:val="24"/>
        </w:rPr>
        <w:t>“What PROs do you want to use?”</w:t>
      </w:r>
      <w:r w:rsidR="006B060A">
        <w:rPr>
          <w:rFonts w:ascii="Cambria" w:hAnsi="Cambria"/>
          <w:sz w:val="24"/>
          <w:szCs w:val="24"/>
        </w:rPr>
        <w:fldChar w:fldCharType="begin"/>
      </w:r>
      <w:r w:rsidR="006B060A">
        <w:rPr>
          <w:rFonts w:ascii="Cambria" w:hAnsi="Cambria"/>
          <w:sz w:val="24"/>
          <w:szCs w:val="24"/>
        </w:rPr>
        <w:instrText xml:space="preserve"> NOTEREF _Ref23856344 \f \h </w:instrText>
      </w:r>
      <w:r w:rsidR="006B060A">
        <w:rPr>
          <w:rFonts w:ascii="Cambria" w:hAnsi="Cambria"/>
          <w:sz w:val="24"/>
          <w:szCs w:val="24"/>
        </w:rPr>
      </w:r>
      <w:r w:rsidR="006B060A">
        <w:rPr>
          <w:rFonts w:ascii="Cambria" w:hAnsi="Cambria"/>
          <w:sz w:val="24"/>
          <w:szCs w:val="24"/>
        </w:rPr>
        <w:fldChar w:fldCharType="separate"/>
      </w:r>
      <w:r w:rsidR="00195ED5" w:rsidRPr="00195ED5">
        <w:rPr>
          <w:rStyle w:val="EndnoteReference"/>
        </w:rPr>
        <w:t>13</w:t>
      </w:r>
      <w:r w:rsidR="006B060A">
        <w:rPr>
          <w:rFonts w:ascii="Cambria" w:hAnsi="Cambria"/>
          <w:sz w:val="24"/>
          <w:szCs w:val="24"/>
        </w:rPr>
        <w:fldChar w:fldCharType="end"/>
      </w:r>
      <w:r w:rsidR="006B060A">
        <w:rPr>
          <w:rFonts w:ascii="Cambria" w:hAnsi="Cambria"/>
          <w:sz w:val="24"/>
          <w:szCs w:val="24"/>
        </w:rPr>
        <w:t xml:space="preserve"> </w:t>
      </w:r>
      <w:r w:rsidRPr="00AF4745">
        <w:rPr>
          <w:rFonts w:ascii="Cambria" w:hAnsi="Cambria"/>
          <w:sz w:val="24"/>
          <w:szCs w:val="24"/>
        </w:rPr>
        <w:t xml:space="preserve">Taking into account </w:t>
      </w:r>
      <w:r w:rsidR="00CF17E1" w:rsidRPr="00AF4745">
        <w:rPr>
          <w:rFonts w:ascii="Cambria" w:hAnsi="Cambria"/>
          <w:sz w:val="24"/>
          <w:szCs w:val="24"/>
        </w:rPr>
        <w:t xml:space="preserve">both availability and </w:t>
      </w:r>
      <w:r w:rsidRPr="00AF4745">
        <w:rPr>
          <w:rFonts w:ascii="Cambria" w:hAnsi="Cambria"/>
          <w:sz w:val="24"/>
          <w:szCs w:val="24"/>
        </w:rPr>
        <w:t>any institutional guidelines, which measure(s) should b</w:t>
      </w:r>
      <w:r w:rsidRPr="00082A63">
        <w:rPr>
          <w:rFonts w:ascii="Cambria" w:hAnsi="Cambria"/>
          <w:sz w:val="24"/>
          <w:szCs w:val="24"/>
        </w:rPr>
        <w:t>e selected for the pilot implementation?</w:t>
      </w:r>
    </w:p>
    <w:p w:rsidR="006E533D" w:rsidRPr="00D415E3" w:rsidRDefault="006E533D" w:rsidP="00C26FA2">
      <w:pPr>
        <w:pStyle w:val="Bodysub-bullet"/>
        <w:numPr>
          <w:ilvl w:val="0"/>
          <w:numId w:val="29"/>
        </w:numPr>
        <w:spacing w:before="60" w:after="60" w:line="240" w:lineRule="auto"/>
        <w:rPr>
          <w:rFonts w:ascii="Arial" w:hAnsi="Arial" w:cs="Arial"/>
          <w:sz w:val="20"/>
          <w:szCs w:val="20"/>
        </w:rPr>
      </w:pPr>
      <w:r w:rsidRPr="00082A63">
        <w:rPr>
          <w:rFonts w:ascii="Cambria" w:hAnsi="Cambria"/>
          <w:sz w:val="24"/>
          <w:szCs w:val="24"/>
        </w:rPr>
        <w:t xml:space="preserve">Review the following guide from the developers’ of PROMIS and watch the video: </w:t>
      </w:r>
      <w:hyperlink r:id="rId8" w:history="1">
        <w:r w:rsidR="009A1283" w:rsidRPr="00D415E3">
          <w:rPr>
            <w:rStyle w:val="Hyperlink"/>
            <w:rFonts w:ascii="Arial" w:hAnsi="Arial" w:cs="Arial"/>
            <w:color w:val="auto"/>
            <w:sz w:val="20"/>
            <w:szCs w:val="20"/>
            <w:u w:val="none"/>
          </w:rPr>
          <w:t>http://www.healthmeasures.net/index.php?option=com_content&amp;view=category&amp;layout=blog&amp;id=103&amp;Itemid=877</w:t>
        </w:r>
      </w:hyperlink>
    </w:p>
    <w:p w:rsidR="006E533D" w:rsidRPr="00082A63" w:rsidRDefault="006E533D" w:rsidP="00C26FA2">
      <w:pPr>
        <w:pStyle w:val="Bodysub-bullet"/>
        <w:numPr>
          <w:ilvl w:val="0"/>
          <w:numId w:val="29"/>
        </w:numPr>
        <w:spacing w:line="240" w:lineRule="auto"/>
        <w:rPr>
          <w:rFonts w:ascii="Arial" w:hAnsi="Arial" w:cs="Arial"/>
          <w:sz w:val="20"/>
          <w:szCs w:val="20"/>
        </w:rPr>
      </w:pPr>
      <w:r w:rsidRPr="00082A63">
        <w:rPr>
          <w:rFonts w:ascii="Cambria" w:hAnsi="Cambria"/>
          <w:sz w:val="24"/>
          <w:szCs w:val="24"/>
        </w:rPr>
        <w:t xml:space="preserve">Second, read the very helpful guide to selecting measures on the </w:t>
      </w:r>
      <w:r w:rsidRPr="00082A63">
        <w:rPr>
          <w:rFonts w:ascii="Cambria" w:hAnsi="Cambria"/>
          <w:i/>
          <w:sz w:val="24"/>
          <w:szCs w:val="24"/>
        </w:rPr>
        <w:t>HealthMeasures</w:t>
      </w:r>
      <w:r w:rsidRPr="00082A63">
        <w:rPr>
          <w:rFonts w:ascii="Cambria" w:hAnsi="Cambria"/>
          <w:sz w:val="24"/>
          <w:szCs w:val="24"/>
        </w:rPr>
        <w:t xml:space="preserve"> website: </w:t>
      </w:r>
      <w:r w:rsidRPr="00082A63">
        <w:rPr>
          <w:rFonts w:ascii="Arial" w:hAnsi="Arial" w:cs="Arial"/>
          <w:sz w:val="20"/>
          <w:szCs w:val="20"/>
        </w:rPr>
        <w:t>http://www.healthmeasures.net/images/applications/Guide_to_Selection_of_a_HealthMeasures_06_09_16.</w:t>
      </w:r>
      <w:r w:rsidR="00164F76" w:rsidRPr="00082A63">
        <w:rPr>
          <w:rFonts w:ascii="Arial" w:hAnsi="Arial" w:cs="Arial"/>
          <w:sz w:val="20"/>
          <w:szCs w:val="20"/>
        </w:rPr>
        <w:t>pdf</w:t>
      </w:r>
      <w:r w:rsidR="006B060A">
        <w:rPr>
          <w:rFonts w:ascii="Arial" w:hAnsi="Arial" w:cs="Arial"/>
          <w:sz w:val="20"/>
          <w:szCs w:val="20"/>
        </w:rPr>
        <w:t xml:space="preserve">   </w:t>
      </w:r>
      <w:r w:rsidR="00164F76" w:rsidRPr="00082A63">
        <w:rPr>
          <w:rFonts w:ascii="Arial" w:hAnsi="Arial" w:cs="Arial"/>
          <w:sz w:val="20"/>
          <w:szCs w:val="20"/>
        </w:rPr>
        <w:t xml:space="preserve"> </w:t>
      </w:r>
    </w:p>
    <w:p w:rsidR="006E533D" w:rsidRPr="00082A63" w:rsidRDefault="006E533D" w:rsidP="00C26FA2">
      <w:pPr>
        <w:pStyle w:val="Bodybullet"/>
        <w:numPr>
          <w:ilvl w:val="2"/>
          <w:numId w:val="18"/>
        </w:numPr>
        <w:spacing w:before="60" w:after="60" w:line="240" w:lineRule="auto"/>
        <w:rPr>
          <w:rFonts w:ascii="Cambria" w:hAnsi="Cambria"/>
          <w:sz w:val="24"/>
          <w:szCs w:val="24"/>
        </w:rPr>
      </w:pPr>
      <w:r w:rsidRPr="00082A63">
        <w:rPr>
          <w:rFonts w:ascii="Cambria" w:hAnsi="Cambria"/>
          <w:sz w:val="24"/>
          <w:szCs w:val="24"/>
        </w:rPr>
        <w:t xml:space="preserve">The </w:t>
      </w:r>
      <w:r w:rsidRPr="00082A63">
        <w:rPr>
          <w:rFonts w:ascii="Cambria" w:hAnsi="Cambria"/>
          <w:i/>
          <w:sz w:val="24"/>
          <w:szCs w:val="24"/>
        </w:rPr>
        <w:t>HealthMeasures</w:t>
      </w:r>
      <w:r w:rsidRPr="00082A63">
        <w:rPr>
          <w:rFonts w:ascii="Cambria" w:hAnsi="Cambria"/>
          <w:sz w:val="24"/>
          <w:szCs w:val="24"/>
        </w:rPr>
        <w:t xml:space="preserve"> measure selection guide asks a number of questions you should consider in choosing a health measure. Each of these is explained in detail in the </w:t>
      </w:r>
      <w:r w:rsidRPr="00082A63">
        <w:rPr>
          <w:rFonts w:ascii="Cambria" w:hAnsi="Cambria"/>
          <w:i/>
          <w:sz w:val="24"/>
          <w:szCs w:val="24"/>
        </w:rPr>
        <w:t>HealthMeasures</w:t>
      </w:r>
      <w:r w:rsidRPr="00082A63">
        <w:rPr>
          <w:rFonts w:ascii="Cambria" w:hAnsi="Cambria"/>
          <w:sz w:val="24"/>
          <w:szCs w:val="24"/>
        </w:rPr>
        <w:t xml:space="preserve"> document</w:t>
      </w:r>
      <w:r w:rsidR="00C66394">
        <w:rPr>
          <w:rFonts w:ascii="Cambria" w:hAnsi="Cambria"/>
          <w:sz w:val="24"/>
          <w:szCs w:val="24"/>
        </w:rPr>
        <w:t>.</w:t>
      </w:r>
      <w:r w:rsidR="00164F76" w:rsidRPr="00082A63">
        <w:rPr>
          <w:rFonts w:ascii="Cambria" w:hAnsi="Cambria"/>
          <w:sz w:val="24"/>
          <w:szCs w:val="24"/>
        </w:rPr>
        <w:t xml:space="preserve"> </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What are the goals and/or aims of the assessment?</w:t>
      </w:r>
      <w:r w:rsidR="00D415E3">
        <w:rPr>
          <w:rFonts w:ascii="Cambria" w:hAnsi="Cambria" w:cs="Times New Roman"/>
          <w:sz w:val="24"/>
          <w:szCs w:val="24"/>
        </w:rPr>
        <w:t xml:space="preserve"> (Note: As an additional helpful reference, </w:t>
      </w:r>
      <w:r w:rsidR="00D415E3" w:rsidRPr="00D415E3">
        <w:rPr>
          <w:rFonts w:ascii="Cambria" w:hAnsi="Cambria" w:cs="Times New Roman"/>
          <w:sz w:val="24"/>
          <w:szCs w:val="24"/>
        </w:rPr>
        <w:t>Franklin and colleagues identify four primary PRO uses that create value for key stakeholders, including “1) individual patient care decisions, 2) quality improvement, 3) value-based payment, and 4) population health and research,” and suggest that teams establish the value that PROs will provide prior to implementing PRO-collection strategies.</w:t>
      </w:r>
      <w:r w:rsidR="005141BD">
        <w:rPr>
          <w:rFonts w:ascii="Cambria" w:hAnsi="Cambria" w:cs="Times New Roman"/>
          <w:sz w:val="24"/>
          <w:szCs w:val="24"/>
        </w:rPr>
        <w:fldChar w:fldCharType="begin"/>
      </w:r>
      <w:r w:rsidR="005141BD">
        <w:rPr>
          <w:rFonts w:ascii="Cambria" w:hAnsi="Cambria" w:cs="Times New Roman"/>
          <w:sz w:val="24"/>
          <w:szCs w:val="24"/>
        </w:rPr>
        <w:instrText xml:space="preserve"> NOTEREF _Ref23863613 \f \h </w:instrText>
      </w:r>
      <w:r w:rsidR="005141BD">
        <w:rPr>
          <w:rFonts w:ascii="Cambria" w:hAnsi="Cambria" w:cs="Times New Roman"/>
          <w:sz w:val="24"/>
          <w:szCs w:val="24"/>
        </w:rPr>
      </w:r>
      <w:r w:rsidR="005141BD">
        <w:rPr>
          <w:rFonts w:ascii="Cambria" w:hAnsi="Cambria" w:cs="Times New Roman"/>
          <w:sz w:val="24"/>
          <w:szCs w:val="24"/>
        </w:rPr>
        <w:fldChar w:fldCharType="separate"/>
      </w:r>
      <w:r w:rsidR="00195ED5" w:rsidRPr="00195ED5">
        <w:rPr>
          <w:rStyle w:val="EndnoteReference"/>
        </w:rPr>
        <w:t>11</w:t>
      </w:r>
      <w:r w:rsidR="005141BD">
        <w:rPr>
          <w:rFonts w:ascii="Cambria" w:hAnsi="Cambria" w:cs="Times New Roman"/>
          <w:sz w:val="24"/>
          <w:szCs w:val="24"/>
        </w:rPr>
        <w:fldChar w:fldCharType="end"/>
      </w:r>
      <w:r w:rsidR="00D415E3">
        <w:rPr>
          <w:rFonts w:ascii="Cambria" w:hAnsi="Cambria" w:cs="Times New Roman"/>
          <w:sz w:val="24"/>
          <w:szCs w:val="24"/>
        </w:rPr>
        <w:t>)</w:t>
      </w:r>
    </w:p>
    <w:p w:rsidR="00742A45" w:rsidRPr="00742A45" w:rsidRDefault="00742A45" w:rsidP="00C26FA2">
      <w:pPr>
        <w:pStyle w:val="ListParagraph"/>
        <w:widowControl w:val="0"/>
        <w:numPr>
          <w:ilvl w:val="3"/>
          <w:numId w:val="18"/>
        </w:numPr>
        <w:spacing w:before="60" w:after="60"/>
        <w:rPr>
          <w:rFonts w:ascii="Cambria" w:hAnsi="Cambria" w:cs="Times New Roman"/>
          <w:sz w:val="24"/>
          <w:szCs w:val="24"/>
        </w:rPr>
      </w:pPr>
      <w:r w:rsidRPr="000973E2">
        <w:rPr>
          <w:rFonts w:ascii="Cambria" w:hAnsi="Cambria"/>
          <w:sz w:val="24"/>
          <w:szCs w:val="24"/>
        </w:rPr>
        <w:t xml:space="preserve">Which outcomes are important to measure for your given population? </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Do you want to measure global or specific outcomes?</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Are the patient-centered outcomes primary, secondary</w:t>
      </w:r>
      <w:r w:rsidR="00C66394">
        <w:rPr>
          <w:rFonts w:ascii="Cambria" w:hAnsi="Cambria" w:cs="Times New Roman"/>
          <w:sz w:val="24"/>
          <w:szCs w:val="24"/>
        </w:rPr>
        <w:t>,</w:t>
      </w:r>
      <w:r w:rsidRPr="00082A63">
        <w:rPr>
          <w:rFonts w:ascii="Cambria" w:hAnsi="Cambria" w:cs="Times New Roman"/>
          <w:sz w:val="24"/>
          <w:szCs w:val="24"/>
        </w:rPr>
        <w:t xml:space="preserve"> or exploratory endpoints?</w:t>
      </w:r>
    </w:p>
    <w:p w:rsidR="006E533D" w:rsidRPr="00082A63" w:rsidRDefault="006E533D" w:rsidP="00C26FA2">
      <w:pPr>
        <w:pStyle w:val="Bodysub-bullet"/>
        <w:spacing w:before="60" w:after="60" w:line="240" w:lineRule="auto"/>
        <w:ind w:left="3600"/>
        <w:rPr>
          <w:rFonts w:ascii="Cambria" w:hAnsi="Cambria"/>
          <w:sz w:val="24"/>
          <w:szCs w:val="24"/>
        </w:rPr>
      </w:pPr>
      <w:r w:rsidRPr="00082A63">
        <w:rPr>
          <w:rFonts w:ascii="Cambria" w:hAnsi="Cambria"/>
          <w:sz w:val="24"/>
          <w:szCs w:val="24"/>
        </w:rPr>
        <w:t>Is the PRO for screening, monitoring, intervention, or a combination?</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How old is your target population?</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Do you want to measure disease/condition-specific outcomes or universal (not disease/condition-specific) outcomes?</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Do you want fixed length outcome measures or dynamic (computer adaptive test, CAT) measures?</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How reliable, precise</w:t>
      </w:r>
      <w:r w:rsidR="00C66394">
        <w:rPr>
          <w:rFonts w:ascii="Cambria" w:hAnsi="Cambria" w:cs="Times New Roman"/>
          <w:sz w:val="24"/>
          <w:szCs w:val="24"/>
        </w:rPr>
        <w:t>,</w:t>
      </w:r>
      <w:r w:rsidRPr="00082A63">
        <w:rPr>
          <w:rFonts w:ascii="Cambria" w:hAnsi="Cambria" w:cs="Times New Roman"/>
          <w:sz w:val="24"/>
          <w:szCs w:val="24"/>
        </w:rPr>
        <w:t xml:space="preserve"> and brief does the measure need to be?</w:t>
      </w:r>
    </w:p>
    <w:p w:rsidR="006E533D" w:rsidRPr="00082A63" w:rsidRDefault="006E533D" w:rsidP="00C26FA2">
      <w:pPr>
        <w:pStyle w:val="ListParagraph"/>
        <w:widowControl w:val="0"/>
        <w:numPr>
          <w:ilvl w:val="3"/>
          <w:numId w:val="18"/>
        </w:numPr>
        <w:spacing w:before="60" w:after="60"/>
        <w:rPr>
          <w:rFonts w:ascii="Cambria" w:hAnsi="Cambria" w:cs="Times New Roman"/>
          <w:sz w:val="24"/>
          <w:szCs w:val="24"/>
        </w:rPr>
      </w:pPr>
      <w:r w:rsidRPr="00082A63">
        <w:rPr>
          <w:rFonts w:ascii="Cambria" w:hAnsi="Cambria" w:cs="Times New Roman"/>
          <w:sz w:val="24"/>
          <w:szCs w:val="24"/>
        </w:rPr>
        <w:t>Is the measure appropriate for your target population?</w:t>
      </w:r>
      <w:r w:rsidR="00B46D3C">
        <w:rPr>
          <w:rStyle w:val="EndnoteReference"/>
          <w:rFonts w:ascii="Cambria" w:hAnsi="Cambria"/>
          <w:sz w:val="24"/>
          <w:szCs w:val="24"/>
        </w:rPr>
        <w:endnoteReference w:id="16"/>
      </w:r>
    </w:p>
    <w:p w:rsidR="0029221F" w:rsidRDefault="0029221F" w:rsidP="00C26FA2">
      <w:pPr>
        <w:pStyle w:val="Bodybullet"/>
        <w:spacing w:before="60" w:after="60" w:line="240" w:lineRule="auto"/>
        <w:ind w:left="2160"/>
        <w:rPr>
          <w:rFonts w:ascii="Cambria" w:hAnsi="Cambria"/>
          <w:sz w:val="24"/>
          <w:szCs w:val="24"/>
        </w:rPr>
      </w:pPr>
      <w:r>
        <w:rPr>
          <w:rFonts w:ascii="Cambria" w:hAnsi="Cambria"/>
          <w:sz w:val="24"/>
          <w:szCs w:val="24"/>
        </w:rPr>
        <w:t>Assuming that you are using PROMIS, review the available PROMIS measures in light of the answers to your questions, and choose the measure(s) you will use:</w:t>
      </w:r>
    </w:p>
    <w:p w:rsidR="0029221F" w:rsidRPr="0029221F" w:rsidRDefault="0029221F" w:rsidP="00C26FA2">
      <w:pPr>
        <w:pStyle w:val="Bodybullet"/>
        <w:numPr>
          <w:ilvl w:val="2"/>
          <w:numId w:val="18"/>
        </w:numPr>
        <w:spacing w:before="60" w:after="60" w:line="240" w:lineRule="auto"/>
        <w:rPr>
          <w:rFonts w:ascii="Arial" w:hAnsi="Arial" w:cs="Arial"/>
          <w:sz w:val="24"/>
          <w:szCs w:val="24"/>
        </w:rPr>
      </w:pPr>
      <w:r w:rsidRPr="0029221F">
        <w:rPr>
          <w:rFonts w:ascii="Arial" w:hAnsi="Arial" w:cs="Arial"/>
          <w:sz w:val="24"/>
          <w:szCs w:val="24"/>
        </w:rPr>
        <w:t>http://www.healthmeasures.net/search-view-measures</w:t>
      </w:r>
    </w:p>
    <w:p w:rsidR="006E533D" w:rsidRPr="00082A63" w:rsidRDefault="006E533D" w:rsidP="00C26FA2">
      <w:pPr>
        <w:pStyle w:val="Bodybullet"/>
        <w:spacing w:before="60" w:after="60" w:line="240" w:lineRule="auto"/>
        <w:ind w:left="2160"/>
        <w:rPr>
          <w:rFonts w:ascii="Cambria" w:hAnsi="Cambria"/>
          <w:sz w:val="24"/>
          <w:szCs w:val="24"/>
        </w:rPr>
      </w:pPr>
      <w:r w:rsidRPr="00082A63">
        <w:rPr>
          <w:rFonts w:ascii="Cambria" w:hAnsi="Cambria"/>
          <w:sz w:val="24"/>
          <w:szCs w:val="24"/>
        </w:rPr>
        <w:t>Having chosen a measure or set of measures, familiarize yourself completely with the measure(s), reviewing a copy of the measure as it is to be displayed to a patient and noting all questions and potential responses.</w:t>
      </w:r>
      <w:r w:rsidR="006B060A">
        <w:rPr>
          <w:rFonts w:ascii="Cambria" w:hAnsi="Cambria"/>
          <w:sz w:val="24"/>
          <w:szCs w:val="24"/>
        </w:rPr>
        <w:fldChar w:fldCharType="begin"/>
      </w:r>
      <w:r w:rsidR="006B060A">
        <w:rPr>
          <w:rFonts w:ascii="Cambria" w:hAnsi="Cambria"/>
          <w:sz w:val="24"/>
          <w:szCs w:val="24"/>
        </w:rPr>
        <w:instrText xml:space="preserve"> NOTEREF _Ref23856344 \f \h </w:instrText>
      </w:r>
      <w:r w:rsidR="006B060A">
        <w:rPr>
          <w:rFonts w:ascii="Cambria" w:hAnsi="Cambria"/>
          <w:sz w:val="24"/>
          <w:szCs w:val="24"/>
        </w:rPr>
      </w:r>
      <w:r w:rsidR="006B060A">
        <w:rPr>
          <w:rFonts w:ascii="Cambria" w:hAnsi="Cambria"/>
          <w:sz w:val="24"/>
          <w:szCs w:val="24"/>
        </w:rPr>
        <w:fldChar w:fldCharType="separate"/>
      </w:r>
      <w:r w:rsidR="00195ED5" w:rsidRPr="00195ED5">
        <w:rPr>
          <w:rStyle w:val="EndnoteReference"/>
        </w:rPr>
        <w:t>13</w:t>
      </w:r>
      <w:r w:rsidR="006B060A">
        <w:rPr>
          <w:rFonts w:ascii="Cambria" w:hAnsi="Cambria"/>
          <w:sz w:val="24"/>
          <w:szCs w:val="24"/>
        </w:rPr>
        <w:fldChar w:fldCharType="end"/>
      </w:r>
    </w:p>
    <w:p w:rsidR="009614DF" w:rsidRDefault="009614DF" w:rsidP="00C26FA2">
      <w:pPr>
        <w:pStyle w:val="Bodybullet"/>
        <w:numPr>
          <w:ilvl w:val="0"/>
          <w:numId w:val="0"/>
        </w:numPr>
        <w:ind w:left="1440"/>
        <w:rPr>
          <w:sz w:val="32"/>
          <w:szCs w:val="32"/>
        </w:rPr>
      </w:pPr>
      <w:r>
        <w:br w:type="page"/>
      </w:r>
    </w:p>
    <w:p w:rsidR="009614DF" w:rsidRPr="00772F3C" w:rsidRDefault="009614DF" w:rsidP="00C26FA2">
      <w:pPr>
        <w:pStyle w:val="Heading1"/>
        <w:widowControl w:val="0"/>
      </w:pPr>
      <w:bookmarkStart w:id="58" w:name="_Toc24546359"/>
      <w:r w:rsidRPr="00772F3C">
        <w:t>Part III:</w:t>
      </w:r>
      <w:r w:rsidR="004F0507" w:rsidRPr="00772F3C">
        <w:t xml:space="preserve"> </w:t>
      </w:r>
      <w:r w:rsidRPr="00772F3C">
        <w:t>Detailed Implementation Considerations for Pilot</w:t>
      </w:r>
      <w:bookmarkEnd w:id="58"/>
      <w:r w:rsidRPr="00772F3C">
        <w:t xml:space="preserve"> </w:t>
      </w:r>
    </w:p>
    <w:p w:rsidR="009614DF" w:rsidRPr="00772F3C" w:rsidRDefault="009614DF" w:rsidP="00C26FA2">
      <w:pPr>
        <w:pStyle w:val="Body"/>
        <w:spacing w:line="240" w:lineRule="auto"/>
        <w:rPr>
          <w:rFonts w:ascii="Cambria" w:hAnsi="Cambria"/>
          <w:sz w:val="24"/>
          <w:szCs w:val="24"/>
        </w:rPr>
      </w:pPr>
      <w:r w:rsidRPr="00772F3C">
        <w:rPr>
          <w:rFonts w:ascii="Cambria" w:hAnsi="Cambria"/>
          <w:sz w:val="24"/>
          <w:szCs w:val="24"/>
        </w:rPr>
        <w:t xml:space="preserve">With the fundamentals of </w:t>
      </w:r>
      <w:r w:rsidR="00DA0778" w:rsidRPr="00772F3C">
        <w:rPr>
          <w:rFonts w:ascii="Cambria" w:hAnsi="Cambria"/>
          <w:sz w:val="24"/>
          <w:szCs w:val="24"/>
        </w:rPr>
        <w:t xml:space="preserve">which measures and clinics you will choose </w:t>
      </w:r>
      <w:r w:rsidRPr="00772F3C">
        <w:rPr>
          <w:rFonts w:ascii="Cambria" w:hAnsi="Cambria"/>
          <w:sz w:val="24"/>
          <w:szCs w:val="24"/>
        </w:rPr>
        <w:t xml:space="preserve">figured out, </w:t>
      </w:r>
      <w:r w:rsidR="00DA0778" w:rsidRPr="00772F3C">
        <w:rPr>
          <w:rFonts w:ascii="Cambria" w:hAnsi="Cambria"/>
          <w:sz w:val="24"/>
          <w:szCs w:val="24"/>
        </w:rPr>
        <w:t xml:space="preserve">you can </w:t>
      </w:r>
      <w:r w:rsidRPr="00772F3C">
        <w:rPr>
          <w:rFonts w:ascii="Cambria" w:hAnsi="Cambria"/>
          <w:sz w:val="24"/>
          <w:szCs w:val="24"/>
        </w:rPr>
        <w:t xml:space="preserve">delve into the details of </w:t>
      </w:r>
      <w:r w:rsidR="00DA0778" w:rsidRPr="00772F3C">
        <w:rPr>
          <w:rFonts w:ascii="Cambria" w:hAnsi="Cambria"/>
          <w:sz w:val="24"/>
          <w:szCs w:val="24"/>
        </w:rPr>
        <w:t xml:space="preserve">goals of care, </w:t>
      </w:r>
      <w:r w:rsidRPr="00772F3C">
        <w:rPr>
          <w:rFonts w:ascii="Cambria" w:hAnsi="Cambria"/>
          <w:sz w:val="24"/>
          <w:szCs w:val="24"/>
        </w:rPr>
        <w:t>workflow, triggers, and handling results.</w:t>
      </w:r>
    </w:p>
    <w:p w:rsidR="009614DF" w:rsidRPr="00C75807" w:rsidRDefault="009614DF" w:rsidP="0000281C">
      <w:pPr>
        <w:pStyle w:val="Heading2"/>
      </w:pPr>
      <w:bookmarkStart w:id="59" w:name="_Toc24546360"/>
      <w:r w:rsidRPr="00C75807">
        <w:t xml:space="preserve">Part III, Section </w:t>
      </w:r>
      <w:r w:rsidR="008252E0">
        <w:t>1</w:t>
      </w:r>
      <w:r w:rsidRPr="00C75807">
        <w:t>: Workflow</w:t>
      </w:r>
      <w:bookmarkEnd w:id="59"/>
      <w:r w:rsidRPr="00C75807">
        <w:t xml:space="preserve"> </w:t>
      </w:r>
    </w:p>
    <w:p w:rsidR="009614DF" w:rsidRPr="00C75807" w:rsidRDefault="009614DF" w:rsidP="00C26FA2">
      <w:pPr>
        <w:pStyle w:val="Body"/>
        <w:spacing w:line="240" w:lineRule="auto"/>
        <w:rPr>
          <w:rFonts w:ascii="Cambria" w:hAnsi="Cambria"/>
          <w:sz w:val="24"/>
          <w:szCs w:val="24"/>
        </w:rPr>
      </w:pPr>
      <w:r w:rsidRPr="00C75807">
        <w:rPr>
          <w:rFonts w:ascii="Cambria" w:hAnsi="Cambria"/>
          <w:sz w:val="24"/>
          <w:szCs w:val="24"/>
        </w:rPr>
        <w:t>Workflow is one of the most important keys to PRO success. Introduction of PROs—asking patients to answer questionnaires and asking clinicians to act on those answers—will change clinical workflow. Before tackling change, it’s important to understand the workflow in the target clinic as fully as possible. A clear understanding of the present workflow will help the implementation team locate moments when patients are waiting and utilize this downtime to advantage as a time when patients can answer PRO questionnaires. We will look for moments in the clinic workflow when patients can fill in their questionnaires if they didn’t complete them already at home. With preparatory workflow analysis, clinic staff can review and anticipate workflow changes rather than being caught off guard by new processes. (</w:t>
      </w:r>
      <w:r w:rsidR="00793E69" w:rsidRPr="00C75807">
        <w:rPr>
          <w:rFonts w:ascii="Cambria" w:hAnsi="Cambria"/>
          <w:sz w:val="24"/>
          <w:szCs w:val="24"/>
        </w:rPr>
        <w:t>See also in reference:</w:t>
      </w:r>
      <w:r w:rsidRPr="00C75807">
        <w:rPr>
          <w:rFonts w:ascii="Cambria" w:hAnsi="Cambria"/>
          <w:color w:val="7030A0"/>
          <w:sz w:val="24"/>
          <w:szCs w:val="24"/>
        </w:rPr>
        <w:t xml:space="preserve"> </w:t>
      </w:r>
      <w:r w:rsidRPr="00C75807">
        <w:rPr>
          <w:rFonts w:ascii="Cambria" w:hAnsi="Cambria"/>
          <w:sz w:val="24"/>
          <w:szCs w:val="24"/>
        </w:rPr>
        <w:t>Lorenzi, p. 192</w:t>
      </w:r>
      <w:r w:rsidR="00A43CF8">
        <w:rPr>
          <w:rFonts w:ascii="Cambria" w:hAnsi="Cambria"/>
          <w:sz w:val="24"/>
          <w:szCs w:val="24"/>
        </w:rPr>
        <w:t>.</w:t>
      </w:r>
      <w:r w:rsidRPr="00C75807">
        <w:rPr>
          <w:rFonts w:ascii="Cambria" w:hAnsi="Cambria"/>
          <w:sz w:val="24"/>
          <w:szCs w:val="24"/>
        </w:rPr>
        <w:t xml:space="preserve"> </w:t>
      </w:r>
      <w:r w:rsidR="00A43CF8">
        <w:rPr>
          <w:rFonts w:ascii="Cambria" w:hAnsi="Cambria"/>
          <w:sz w:val="24"/>
          <w:szCs w:val="24"/>
        </w:rPr>
        <w:t>S</w:t>
      </w:r>
      <w:r w:rsidR="00A43CF8" w:rsidRPr="00C75807">
        <w:rPr>
          <w:rFonts w:ascii="Cambria" w:hAnsi="Cambria"/>
          <w:sz w:val="24"/>
          <w:szCs w:val="24"/>
        </w:rPr>
        <w:t xml:space="preserve">ticking </w:t>
      </w:r>
      <w:r w:rsidRPr="00C75807">
        <w:rPr>
          <w:rFonts w:ascii="Cambria" w:hAnsi="Cambria"/>
          <w:sz w:val="24"/>
          <w:szCs w:val="24"/>
        </w:rPr>
        <w:t>points, staff satisfaction, patient issues</w:t>
      </w:r>
      <w:r w:rsidR="00D84982">
        <w:rPr>
          <w:rFonts w:ascii="Cambria" w:hAnsi="Cambria"/>
          <w:sz w:val="24"/>
          <w:szCs w:val="24"/>
        </w:rPr>
        <w:t>.</w:t>
      </w:r>
      <w:r w:rsidR="00063B56">
        <w:rPr>
          <w:rFonts w:ascii="Cambria" w:hAnsi="Cambria"/>
          <w:sz w:val="24"/>
          <w:szCs w:val="24"/>
        </w:rPr>
        <w:fldChar w:fldCharType="begin"/>
      </w:r>
      <w:r w:rsidR="00063B56">
        <w:rPr>
          <w:rFonts w:ascii="Cambria" w:hAnsi="Cambria"/>
          <w:sz w:val="24"/>
          <w:szCs w:val="24"/>
        </w:rPr>
        <w:instrText xml:space="preserve"> NOTEREF _Ref23847518 \f \h </w:instrText>
      </w:r>
      <w:r w:rsidR="00063B56">
        <w:rPr>
          <w:rFonts w:ascii="Cambria" w:hAnsi="Cambria"/>
          <w:sz w:val="24"/>
          <w:szCs w:val="24"/>
        </w:rPr>
      </w:r>
      <w:r w:rsidR="00063B56">
        <w:rPr>
          <w:rFonts w:ascii="Cambria" w:hAnsi="Cambria"/>
          <w:sz w:val="24"/>
          <w:szCs w:val="24"/>
        </w:rPr>
        <w:fldChar w:fldCharType="separate"/>
      </w:r>
      <w:r w:rsidR="00195ED5" w:rsidRPr="00195ED5">
        <w:rPr>
          <w:rStyle w:val="EndnoteReference"/>
        </w:rPr>
        <w:t>3</w:t>
      </w:r>
      <w:r w:rsidR="00063B56">
        <w:rPr>
          <w:rFonts w:ascii="Cambria" w:hAnsi="Cambria"/>
          <w:sz w:val="24"/>
          <w:szCs w:val="24"/>
        </w:rPr>
        <w:fldChar w:fldCharType="end"/>
      </w:r>
      <w:r w:rsidRPr="00C75807">
        <w:rPr>
          <w:rFonts w:ascii="Cambria" w:hAnsi="Cambria"/>
          <w:sz w:val="24"/>
          <w:szCs w:val="24"/>
        </w:rPr>
        <w:t>)</w:t>
      </w:r>
    </w:p>
    <w:p w:rsidR="009614DF" w:rsidRPr="00C75807" w:rsidRDefault="009614DF" w:rsidP="00C26FA2">
      <w:pPr>
        <w:pStyle w:val="Heading3"/>
        <w:widowControl w:val="0"/>
      </w:pPr>
      <w:bookmarkStart w:id="60" w:name="_Toc536375880"/>
      <w:bookmarkStart w:id="61" w:name="_Toc536381097"/>
      <w:bookmarkStart w:id="62" w:name="_Toc536533731"/>
      <w:bookmarkStart w:id="63" w:name="_Toc92254"/>
      <w:bookmarkStart w:id="64" w:name="_Toc1064394"/>
      <w:bookmarkStart w:id="65" w:name="_Toc1070772"/>
      <w:bookmarkStart w:id="66" w:name="_Toc24546361"/>
      <w:r w:rsidRPr="00C75807">
        <w:t>Questions relating to workflow analysis</w:t>
      </w:r>
      <w:bookmarkEnd w:id="60"/>
      <w:bookmarkEnd w:id="61"/>
      <w:bookmarkEnd w:id="62"/>
      <w:bookmarkEnd w:id="63"/>
      <w:bookmarkEnd w:id="64"/>
      <w:bookmarkEnd w:id="65"/>
      <w:bookmarkEnd w:id="66"/>
    </w:p>
    <w:p w:rsidR="009614DF" w:rsidRPr="00C75807" w:rsidRDefault="004C0FA4" w:rsidP="00C26FA2">
      <w:pPr>
        <w:pStyle w:val="Bodybullet"/>
        <w:spacing w:before="60" w:after="60" w:line="240" w:lineRule="auto"/>
        <w:rPr>
          <w:rFonts w:ascii="Cambria" w:hAnsi="Cambria"/>
          <w:sz w:val="24"/>
          <w:szCs w:val="24"/>
        </w:rPr>
      </w:pPr>
      <w:r w:rsidRPr="00C75807">
        <w:rPr>
          <w:rFonts w:ascii="Cambria" w:hAnsi="Cambria"/>
          <w:sz w:val="24"/>
          <w:szCs w:val="24"/>
        </w:rPr>
        <w:t>Do you anticipate any workflow-related barriers to implementation? Are there any problems to solve proactively? (Consider clinicians and staff in the chosen clinic as well as the time structure and load within the clinic itself.)</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r w:rsidR="00164F76" w:rsidRPr="00C75807">
        <w:rPr>
          <w:rFonts w:ascii="Cambria" w:hAnsi="Cambria"/>
          <w:sz w:val="24"/>
          <w:szCs w:val="24"/>
        </w:rPr>
        <w:t xml:space="preserve"> </w:t>
      </w:r>
    </w:p>
    <w:p w:rsidR="009614DF" w:rsidRPr="00C75807" w:rsidRDefault="004C0FA4" w:rsidP="00C26FA2">
      <w:pPr>
        <w:pStyle w:val="Bodybullet"/>
        <w:spacing w:before="60" w:after="60" w:line="240" w:lineRule="auto"/>
        <w:rPr>
          <w:rFonts w:ascii="Cambria" w:hAnsi="Cambria"/>
          <w:sz w:val="24"/>
          <w:szCs w:val="24"/>
        </w:rPr>
      </w:pPr>
      <w:r w:rsidRPr="00C75807">
        <w:rPr>
          <w:rFonts w:ascii="Cambria" w:hAnsi="Cambria"/>
          <w:sz w:val="24"/>
          <w:szCs w:val="24"/>
        </w:rPr>
        <w:t>Ordering assessments and following up on results: How do you anticipate that physician practice will be changed by PROs, both temporally and in terms of clinical interaction? Is at least a core group of physicians on board with investing the time and change in practice required for PROs?</w:t>
      </w:r>
      <w:r w:rsidR="006C09E4">
        <w:rPr>
          <w:rFonts w:ascii="Cambria" w:hAnsi="Cambria"/>
          <w:sz w:val="24"/>
          <w:szCs w:val="24"/>
        </w:rPr>
        <w:fldChar w:fldCharType="begin"/>
      </w:r>
      <w:r w:rsidR="006C09E4">
        <w:rPr>
          <w:rFonts w:ascii="Cambria" w:hAnsi="Cambria"/>
          <w:sz w:val="24"/>
          <w:szCs w:val="24"/>
        </w:rPr>
        <w:instrText xml:space="preserve"> NOTEREF _Ref23860212 \f \h </w:instrText>
      </w:r>
      <w:r w:rsidR="006C09E4">
        <w:rPr>
          <w:rFonts w:ascii="Cambria" w:hAnsi="Cambria"/>
          <w:sz w:val="24"/>
          <w:szCs w:val="24"/>
        </w:rPr>
      </w:r>
      <w:r w:rsidR="006C09E4">
        <w:rPr>
          <w:rFonts w:ascii="Cambria" w:hAnsi="Cambria"/>
          <w:sz w:val="24"/>
          <w:szCs w:val="24"/>
        </w:rPr>
        <w:fldChar w:fldCharType="separate"/>
      </w:r>
      <w:r w:rsidR="00195ED5" w:rsidRPr="00195ED5">
        <w:rPr>
          <w:rStyle w:val="EndnoteReference"/>
        </w:rPr>
        <w:t>9</w:t>
      </w:r>
      <w:r w:rsidR="006C09E4">
        <w:rPr>
          <w:rFonts w:ascii="Cambria" w:hAnsi="Cambria"/>
          <w:sz w:val="24"/>
          <w:szCs w:val="24"/>
        </w:rPr>
        <w:fldChar w:fldCharType="end"/>
      </w:r>
      <w:r w:rsidR="00C539B6" w:rsidRPr="00C539B6">
        <w:rPr>
          <w:rFonts w:ascii="Cambria" w:hAnsi="Cambria"/>
          <w:sz w:val="24"/>
          <w:szCs w:val="24"/>
          <w:vertAlign w:val="superscript"/>
        </w:rPr>
        <w:t>,</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p>
    <w:p w:rsidR="009614DF" w:rsidRPr="00C75807" w:rsidRDefault="004C0FA4" w:rsidP="00C26FA2">
      <w:pPr>
        <w:pStyle w:val="Bodybullet"/>
        <w:spacing w:before="60" w:after="60" w:line="240" w:lineRule="auto"/>
        <w:rPr>
          <w:rFonts w:ascii="Cambria" w:hAnsi="Cambria"/>
          <w:sz w:val="24"/>
          <w:szCs w:val="24"/>
        </w:rPr>
      </w:pPr>
      <w:r w:rsidRPr="00C75807">
        <w:rPr>
          <w:rFonts w:ascii="Cambria" w:hAnsi="Cambria"/>
          <w:sz w:val="24"/>
          <w:szCs w:val="24"/>
        </w:rPr>
        <w:t xml:space="preserve">What are moments of downtime or places in clinic workflow where patients might respond in clinic to PRO questionnaires, assuming not all patients </w:t>
      </w:r>
      <w:r w:rsidR="00C75807">
        <w:rPr>
          <w:rFonts w:ascii="Cambria" w:hAnsi="Cambria"/>
          <w:sz w:val="24"/>
          <w:szCs w:val="24"/>
        </w:rPr>
        <w:t xml:space="preserve">will </w:t>
      </w:r>
      <w:r w:rsidRPr="00C75807">
        <w:rPr>
          <w:rFonts w:ascii="Cambria" w:hAnsi="Cambria"/>
          <w:sz w:val="24"/>
          <w:szCs w:val="24"/>
        </w:rPr>
        <w:t>complete questionnaires at home?</w:t>
      </w:r>
      <w:r w:rsidR="00C539B6">
        <w:rPr>
          <w:rFonts w:ascii="Cambria" w:hAnsi="Cambria"/>
          <w:sz w:val="24"/>
          <w:szCs w:val="24"/>
        </w:rPr>
        <w:fldChar w:fldCharType="begin"/>
      </w:r>
      <w:r w:rsidR="00C539B6">
        <w:rPr>
          <w:rFonts w:ascii="Cambria" w:hAnsi="Cambria"/>
          <w:sz w:val="24"/>
          <w:szCs w:val="24"/>
        </w:rPr>
        <w:instrText xml:space="preserve"> NOTEREF _Ref23865309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5</w:t>
      </w:r>
      <w:r w:rsidR="00C539B6">
        <w:rPr>
          <w:rFonts w:ascii="Cambria" w:hAnsi="Cambria"/>
          <w:sz w:val="24"/>
          <w:szCs w:val="24"/>
        </w:rPr>
        <w:fldChar w:fldCharType="end"/>
      </w:r>
      <w:r w:rsidRPr="00C75807">
        <w:rPr>
          <w:rFonts w:ascii="Cambria" w:hAnsi="Cambria"/>
          <w:sz w:val="24"/>
          <w:szCs w:val="24"/>
        </w:rPr>
        <w:t xml:space="preserve"> (Note that most institutions have found that patients do not always complete questionnaires at home.)</w:t>
      </w:r>
    </w:p>
    <w:p w:rsidR="00B31A45" w:rsidRPr="00C75807" w:rsidRDefault="004C0FA4" w:rsidP="00C26FA2">
      <w:pPr>
        <w:pStyle w:val="Bodybullet"/>
        <w:spacing w:before="60" w:after="60" w:line="240" w:lineRule="auto"/>
        <w:rPr>
          <w:rStyle w:val="EndnoteReference"/>
          <w:rFonts w:ascii="Cambria" w:hAnsi="Cambria"/>
          <w:sz w:val="24"/>
          <w:szCs w:val="24"/>
          <w:vertAlign w:val="baseline"/>
        </w:rPr>
      </w:pPr>
      <w:r w:rsidRPr="00C75807">
        <w:rPr>
          <w:rFonts w:ascii="Cambria" w:hAnsi="Cambria"/>
          <w:sz w:val="24"/>
          <w:szCs w:val="24"/>
        </w:rPr>
        <w:t xml:space="preserve">Who will follow up on an incomplete assessment, when, and how, assuming </w:t>
      </w:r>
      <w:r w:rsidR="00C75807" w:rsidRPr="00C75807">
        <w:rPr>
          <w:rFonts w:ascii="Cambria" w:hAnsi="Cambria"/>
          <w:sz w:val="24"/>
          <w:szCs w:val="24"/>
        </w:rPr>
        <w:t>follow up</w:t>
      </w:r>
      <w:r w:rsidRPr="00C75807">
        <w:rPr>
          <w:rFonts w:ascii="Cambria" w:hAnsi="Cambria"/>
          <w:sz w:val="24"/>
          <w:szCs w:val="24"/>
        </w:rPr>
        <w:t xml:space="preserve"> will be done?</w:t>
      </w:r>
    </w:p>
    <w:p w:rsidR="00680EFE" w:rsidRPr="00066155" w:rsidRDefault="008252E0" w:rsidP="0000281C">
      <w:pPr>
        <w:pStyle w:val="Heading2"/>
      </w:pPr>
      <w:bookmarkStart w:id="67" w:name="_Toc24546362"/>
      <w:r>
        <w:t>Part III, Section 2</w:t>
      </w:r>
      <w:r w:rsidR="00680EFE">
        <w:t>: PRO Delivery and Location</w:t>
      </w:r>
      <w:bookmarkEnd w:id="67"/>
    </w:p>
    <w:p w:rsidR="00680EFE" w:rsidRPr="00C75807" w:rsidRDefault="00680EFE" w:rsidP="00C26FA2">
      <w:pPr>
        <w:pStyle w:val="Body"/>
        <w:spacing w:line="240" w:lineRule="auto"/>
        <w:rPr>
          <w:rFonts w:ascii="Cambria" w:hAnsi="Cambria"/>
          <w:sz w:val="24"/>
          <w:szCs w:val="24"/>
        </w:rPr>
      </w:pPr>
      <w:r w:rsidRPr="00C75807">
        <w:rPr>
          <w:rFonts w:ascii="Cambria" w:hAnsi="Cambria"/>
          <w:sz w:val="24"/>
          <w:szCs w:val="24"/>
        </w:rPr>
        <w:t>Decide where patients will be when they fill out PRO questionnaires and what staff will direct patients and set up machines if PROs are to be completed on-site.</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p>
    <w:p w:rsidR="00680EFE" w:rsidRPr="00066155" w:rsidRDefault="00680EFE" w:rsidP="00C26FA2">
      <w:pPr>
        <w:pStyle w:val="Heading3"/>
        <w:widowControl w:val="0"/>
      </w:pPr>
      <w:bookmarkStart w:id="68" w:name="_Toc536375884"/>
      <w:bookmarkStart w:id="69" w:name="_Toc536381101"/>
      <w:bookmarkStart w:id="70" w:name="_Toc536533735"/>
      <w:bookmarkStart w:id="71" w:name="_Toc92258"/>
      <w:bookmarkStart w:id="72" w:name="_Toc1064398"/>
      <w:bookmarkStart w:id="73" w:name="_Toc1070776"/>
      <w:bookmarkStart w:id="74" w:name="_Toc24546363"/>
      <w:r w:rsidRPr="00066155">
        <w:t xml:space="preserve">Questions relating to </w:t>
      </w:r>
      <w:r>
        <w:t>PRO delivery and location</w:t>
      </w:r>
      <w:bookmarkEnd w:id="68"/>
      <w:bookmarkEnd w:id="69"/>
      <w:bookmarkEnd w:id="70"/>
      <w:bookmarkEnd w:id="71"/>
      <w:bookmarkEnd w:id="72"/>
      <w:bookmarkEnd w:id="73"/>
      <w:bookmarkEnd w:id="74"/>
    </w:p>
    <w:p w:rsidR="00680EFE" w:rsidRPr="00C75807" w:rsidRDefault="00E2612C" w:rsidP="00C26FA2">
      <w:pPr>
        <w:pStyle w:val="Bodybullet"/>
        <w:spacing w:before="60" w:after="60" w:line="240" w:lineRule="auto"/>
        <w:rPr>
          <w:rFonts w:ascii="Cambria" w:hAnsi="Cambria"/>
          <w:sz w:val="24"/>
          <w:szCs w:val="24"/>
        </w:rPr>
      </w:pPr>
      <w:r>
        <w:rPr>
          <w:rFonts w:ascii="Cambria" w:hAnsi="Cambria"/>
          <w:sz w:val="24"/>
          <w:szCs w:val="24"/>
        </w:rPr>
        <w:t xml:space="preserve">List the ways you will collect PROs, based on your intended method of </w:t>
      </w:r>
      <w:r w:rsidR="00680EFE" w:rsidRPr="00C75807">
        <w:rPr>
          <w:rFonts w:ascii="Cambria" w:hAnsi="Cambria"/>
          <w:sz w:val="24"/>
          <w:szCs w:val="24"/>
        </w:rPr>
        <w:t>PRO delivery: “Organizations have different approaches to where and how PROs are completed. For example:</w:t>
      </w:r>
    </w:p>
    <w:p w:rsidR="00680EFE" w:rsidRPr="00C75807" w:rsidRDefault="00680EFE" w:rsidP="00C26FA2">
      <w:pPr>
        <w:pStyle w:val="Bodysub-bullet"/>
        <w:numPr>
          <w:ilvl w:val="0"/>
          <w:numId w:val="30"/>
        </w:numPr>
        <w:spacing w:before="60" w:after="60" w:line="240" w:lineRule="auto"/>
        <w:rPr>
          <w:rFonts w:ascii="Cambria" w:hAnsi="Cambria"/>
          <w:sz w:val="24"/>
          <w:szCs w:val="24"/>
        </w:rPr>
      </w:pPr>
      <w:r w:rsidRPr="00C75807">
        <w:rPr>
          <w:rFonts w:ascii="Cambria" w:hAnsi="Cambria"/>
          <w:sz w:val="24"/>
          <w:szCs w:val="24"/>
        </w:rPr>
        <w:t>Patient completes assessment at home on a computer via mobile device</w:t>
      </w:r>
    </w:p>
    <w:p w:rsidR="00894654" w:rsidRPr="00E2612C" w:rsidRDefault="00680EFE" w:rsidP="00C26FA2">
      <w:pPr>
        <w:pStyle w:val="Bodysub-bullet"/>
        <w:numPr>
          <w:ilvl w:val="0"/>
          <w:numId w:val="30"/>
        </w:numPr>
        <w:spacing w:before="60" w:after="60" w:line="240" w:lineRule="auto"/>
        <w:rPr>
          <w:rFonts w:ascii="Cambria" w:hAnsi="Cambria"/>
          <w:sz w:val="24"/>
          <w:szCs w:val="24"/>
        </w:rPr>
      </w:pPr>
      <w:r w:rsidRPr="00C75807">
        <w:rPr>
          <w:rFonts w:ascii="Cambria" w:hAnsi="Cambria"/>
          <w:sz w:val="24"/>
          <w:szCs w:val="24"/>
        </w:rPr>
        <w:t xml:space="preserve">Patient completes an assessment in </w:t>
      </w:r>
      <w:r w:rsidR="00894654">
        <w:rPr>
          <w:rFonts w:ascii="Cambria" w:hAnsi="Cambria"/>
          <w:sz w:val="24"/>
          <w:szCs w:val="24"/>
        </w:rPr>
        <w:t>a specific clinic on a tablet? A</w:t>
      </w:r>
      <w:r w:rsidRPr="00C75807">
        <w:rPr>
          <w:rFonts w:ascii="Cambria" w:hAnsi="Cambria"/>
          <w:sz w:val="24"/>
          <w:szCs w:val="24"/>
        </w:rPr>
        <w:t>t a kiosk?</w:t>
      </w:r>
      <w:r w:rsidR="00875AB4">
        <w:rPr>
          <w:rFonts w:ascii="Cambria" w:hAnsi="Cambria"/>
          <w:sz w:val="24"/>
          <w:szCs w:val="24"/>
        </w:rPr>
        <w:t>”</w:t>
      </w:r>
      <w:r w:rsidRPr="00C75807">
        <w:rPr>
          <w:rFonts w:ascii="Cambria" w:hAnsi="Cambria"/>
          <w:sz w:val="24"/>
          <w:szCs w:val="24"/>
        </w:rPr>
        <w:t xml:space="preserve"> In an exam room?</w:t>
      </w:r>
      <w:r w:rsidR="00894654">
        <w:rPr>
          <w:rFonts w:ascii="Cambria" w:hAnsi="Cambria"/>
          <w:sz w:val="24"/>
          <w:szCs w:val="24"/>
        </w:rPr>
        <w:t>”</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r w:rsidRPr="00C75807">
        <w:rPr>
          <w:rFonts w:ascii="Cambria" w:hAnsi="Cambria"/>
          <w:sz w:val="24"/>
          <w:szCs w:val="24"/>
        </w:rPr>
        <w:t xml:space="preserve"> </w:t>
      </w:r>
    </w:p>
    <w:p w:rsidR="00894654" w:rsidRPr="00C75807" w:rsidRDefault="00680EFE" w:rsidP="00C26FA2">
      <w:pPr>
        <w:pStyle w:val="Bodybullet"/>
        <w:spacing w:before="60" w:after="60" w:line="240" w:lineRule="auto"/>
        <w:rPr>
          <w:rFonts w:ascii="Cambria" w:hAnsi="Cambria"/>
          <w:sz w:val="24"/>
          <w:szCs w:val="24"/>
        </w:rPr>
      </w:pPr>
      <w:r w:rsidRPr="00C75807">
        <w:rPr>
          <w:rFonts w:ascii="Cambria" w:hAnsi="Cambria"/>
          <w:sz w:val="24"/>
          <w:szCs w:val="24"/>
        </w:rPr>
        <w:t>Where do you expect the patient is physically located when completing a PRO Assessment?</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r w:rsidR="00894654" w:rsidRPr="00894654">
        <w:rPr>
          <w:rFonts w:ascii="Cambria" w:hAnsi="Cambria"/>
          <w:sz w:val="24"/>
          <w:szCs w:val="24"/>
          <w:vertAlign w:val="superscript"/>
        </w:rPr>
        <w:t xml:space="preserve"> </w:t>
      </w:r>
    </w:p>
    <w:p w:rsidR="00894654" w:rsidRPr="00C75807" w:rsidRDefault="00680EFE" w:rsidP="00C26FA2">
      <w:pPr>
        <w:pStyle w:val="Bodybullet"/>
        <w:spacing w:before="60" w:after="60" w:line="240" w:lineRule="auto"/>
        <w:rPr>
          <w:rFonts w:ascii="Cambria" w:hAnsi="Cambria"/>
          <w:sz w:val="24"/>
          <w:szCs w:val="24"/>
        </w:rPr>
      </w:pPr>
      <w:r w:rsidRPr="00C75807">
        <w:rPr>
          <w:rFonts w:ascii="Cambria" w:hAnsi="Cambria"/>
          <w:sz w:val="24"/>
          <w:szCs w:val="24"/>
        </w:rPr>
        <w:t>If measures will be sent via patient portal, what is the portal utilization rate?</w:t>
      </w:r>
      <w:r w:rsidR="006C09E4">
        <w:rPr>
          <w:rFonts w:ascii="Cambria" w:hAnsi="Cambria"/>
          <w:sz w:val="24"/>
          <w:szCs w:val="24"/>
        </w:rPr>
        <w:fldChar w:fldCharType="begin"/>
      </w:r>
      <w:r w:rsidR="006C09E4">
        <w:rPr>
          <w:rFonts w:ascii="Cambria" w:hAnsi="Cambria"/>
          <w:sz w:val="24"/>
          <w:szCs w:val="24"/>
        </w:rPr>
        <w:instrText xml:space="preserve"> NOTEREF _Ref23860212 \f \h </w:instrText>
      </w:r>
      <w:r w:rsidR="006C09E4">
        <w:rPr>
          <w:rFonts w:ascii="Cambria" w:hAnsi="Cambria"/>
          <w:sz w:val="24"/>
          <w:szCs w:val="24"/>
        </w:rPr>
      </w:r>
      <w:r w:rsidR="006C09E4">
        <w:rPr>
          <w:rFonts w:ascii="Cambria" w:hAnsi="Cambria"/>
          <w:sz w:val="24"/>
          <w:szCs w:val="24"/>
        </w:rPr>
        <w:fldChar w:fldCharType="separate"/>
      </w:r>
      <w:r w:rsidR="00195ED5" w:rsidRPr="00195ED5">
        <w:rPr>
          <w:rStyle w:val="EndnoteReference"/>
        </w:rPr>
        <w:t>9</w:t>
      </w:r>
      <w:r w:rsidR="006C09E4">
        <w:rPr>
          <w:rFonts w:ascii="Cambria" w:hAnsi="Cambria"/>
          <w:sz w:val="24"/>
          <w:szCs w:val="24"/>
        </w:rPr>
        <w:fldChar w:fldCharType="end"/>
      </w:r>
      <w:r w:rsidR="006C09E4">
        <w:rPr>
          <w:rFonts w:ascii="Cambria" w:hAnsi="Cambria"/>
          <w:sz w:val="24"/>
          <w:szCs w:val="24"/>
        </w:rPr>
        <w:t xml:space="preserve"> </w:t>
      </w:r>
    </w:p>
    <w:p w:rsidR="00894654" w:rsidRPr="00C75807" w:rsidRDefault="00763CBE" w:rsidP="00C26FA2">
      <w:pPr>
        <w:pStyle w:val="Bodybullet"/>
        <w:spacing w:before="60" w:after="60" w:line="240" w:lineRule="auto"/>
        <w:rPr>
          <w:rFonts w:ascii="Cambria" w:hAnsi="Cambria"/>
          <w:sz w:val="24"/>
          <w:szCs w:val="24"/>
        </w:rPr>
      </w:pPr>
      <w:r>
        <w:rPr>
          <w:rFonts w:ascii="Cambria" w:hAnsi="Cambria"/>
          <w:sz w:val="24"/>
          <w:szCs w:val="24"/>
        </w:rPr>
        <w:t>In detail, w</w:t>
      </w:r>
      <w:r w:rsidR="00680EFE" w:rsidRPr="00C75807">
        <w:rPr>
          <w:rFonts w:ascii="Cambria" w:hAnsi="Cambria"/>
          <w:sz w:val="24"/>
          <w:szCs w:val="24"/>
        </w:rPr>
        <w:t>hat is the workflow for patients who have not completed their PROs prior to a visit?</w:t>
      </w:r>
      <w:r w:rsidR="006C09E4">
        <w:rPr>
          <w:rFonts w:ascii="Cambria" w:hAnsi="Cambria"/>
          <w:sz w:val="24"/>
          <w:szCs w:val="24"/>
        </w:rPr>
        <w:fldChar w:fldCharType="begin"/>
      </w:r>
      <w:r w:rsidR="006C09E4">
        <w:rPr>
          <w:rFonts w:ascii="Cambria" w:hAnsi="Cambria"/>
          <w:sz w:val="24"/>
          <w:szCs w:val="24"/>
        </w:rPr>
        <w:instrText xml:space="preserve"> NOTEREF _Ref23860212 \f \h </w:instrText>
      </w:r>
      <w:r w:rsidR="006C09E4">
        <w:rPr>
          <w:rFonts w:ascii="Cambria" w:hAnsi="Cambria"/>
          <w:sz w:val="24"/>
          <w:szCs w:val="24"/>
        </w:rPr>
      </w:r>
      <w:r w:rsidR="006C09E4">
        <w:rPr>
          <w:rFonts w:ascii="Cambria" w:hAnsi="Cambria"/>
          <w:sz w:val="24"/>
          <w:szCs w:val="24"/>
        </w:rPr>
        <w:fldChar w:fldCharType="separate"/>
      </w:r>
      <w:r w:rsidR="00195ED5" w:rsidRPr="00195ED5">
        <w:rPr>
          <w:rStyle w:val="EndnoteReference"/>
        </w:rPr>
        <w:t>9</w:t>
      </w:r>
      <w:r w:rsidR="006C09E4">
        <w:rPr>
          <w:rFonts w:ascii="Cambria" w:hAnsi="Cambria"/>
          <w:sz w:val="24"/>
          <w:szCs w:val="24"/>
        </w:rPr>
        <w:fldChar w:fldCharType="end"/>
      </w:r>
      <w:r w:rsidR="006C09E4">
        <w:rPr>
          <w:rFonts w:ascii="Cambria" w:hAnsi="Cambria"/>
          <w:sz w:val="24"/>
          <w:szCs w:val="24"/>
        </w:rPr>
        <w:t xml:space="preserve"> </w:t>
      </w:r>
    </w:p>
    <w:p w:rsidR="00894654" w:rsidRPr="00C75807" w:rsidRDefault="00680EFE" w:rsidP="00C26FA2">
      <w:pPr>
        <w:pStyle w:val="Bodybullet"/>
        <w:spacing w:before="60" w:after="60" w:line="240" w:lineRule="auto"/>
        <w:rPr>
          <w:rFonts w:ascii="Cambria" w:hAnsi="Cambria"/>
          <w:sz w:val="24"/>
          <w:szCs w:val="24"/>
        </w:rPr>
      </w:pPr>
      <w:r w:rsidRPr="00C75807">
        <w:rPr>
          <w:rFonts w:ascii="Cambria" w:hAnsi="Cambria"/>
          <w:sz w:val="24"/>
          <w:szCs w:val="24"/>
        </w:rPr>
        <w:t>If patient is expected to complete the PRO onsite or has that option, who will set up the PRO for the patient and when will the patient be allowed time to complete the PRO questionnaire(s)? How will the person who will start the PRO for the patient know that s/he should take this action?</w:t>
      </w:r>
      <w:r w:rsidR="006C09E4">
        <w:rPr>
          <w:rFonts w:ascii="Cambria" w:hAnsi="Cambria"/>
          <w:sz w:val="24"/>
          <w:szCs w:val="24"/>
        </w:rPr>
        <w:fldChar w:fldCharType="begin"/>
      </w:r>
      <w:r w:rsidR="006C09E4">
        <w:rPr>
          <w:rFonts w:ascii="Cambria" w:hAnsi="Cambria"/>
          <w:sz w:val="24"/>
          <w:szCs w:val="24"/>
        </w:rPr>
        <w:instrText xml:space="preserve"> NOTEREF _Ref23860212 \f \h </w:instrText>
      </w:r>
      <w:r w:rsidR="006C09E4">
        <w:rPr>
          <w:rFonts w:ascii="Cambria" w:hAnsi="Cambria"/>
          <w:sz w:val="24"/>
          <w:szCs w:val="24"/>
        </w:rPr>
      </w:r>
      <w:r w:rsidR="006C09E4">
        <w:rPr>
          <w:rFonts w:ascii="Cambria" w:hAnsi="Cambria"/>
          <w:sz w:val="24"/>
          <w:szCs w:val="24"/>
        </w:rPr>
        <w:fldChar w:fldCharType="separate"/>
      </w:r>
      <w:r w:rsidR="00195ED5" w:rsidRPr="00195ED5">
        <w:rPr>
          <w:rStyle w:val="EndnoteReference"/>
        </w:rPr>
        <w:t>9</w:t>
      </w:r>
      <w:r w:rsidR="006C09E4">
        <w:rPr>
          <w:rFonts w:ascii="Cambria" w:hAnsi="Cambria"/>
          <w:sz w:val="24"/>
          <w:szCs w:val="24"/>
        </w:rPr>
        <w:fldChar w:fldCharType="end"/>
      </w:r>
      <w:r w:rsidR="006C09E4">
        <w:rPr>
          <w:rFonts w:ascii="Cambria" w:hAnsi="Cambria"/>
          <w:sz w:val="24"/>
          <w:szCs w:val="24"/>
        </w:rPr>
        <w:t xml:space="preserve">  </w:t>
      </w:r>
      <w:r w:rsidR="00894654" w:rsidRPr="00894654">
        <w:rPr>
          <w:rFonts w:ascii="Cambria" w:hAnsi="Cambria"/>
          <w:sz w:val="24"/>
          <w:szCs w:val="24"/>
        </w:rPr>
        <w:t xml:space="preserve"> </w:t>
      </w:r>
    </w:p>
    <w:p w:rsidR="00894654" w:rsidRDefault="00894654" w:rsidP="00C26FA2">
      <w:pPr>
        <w:pStyle w:val="Bodybullet"/>
        <w:numPr>
          <w:ilvl w:val="0"/>
          <w:numId w:val="0"/>
        </w:numPr>
        <w:spacing w:before="60" w:after="60" w:line="240" w:lineRule="auto"/>
        <w:ind w:left="1080"/>
      </w:pPr>
    </w:p>
    <w:p w:rsidR="009614DF" w:rsidRPr="00C75807" w:rsidRDefault="009614DF" w:rsidP="0000281C">
      <w:pPr>
        <w:pStyle w:val="Heading2"/>
      </w:pPr>
      <w:bookmarkStart w:id="75" w:name="_Toc24546364"/>
      <w:r w:rsidRPr="00C75807">
        <w:t xml:space="preserve">Part III, Section </w:t>
      </w:r>
      <w:r w:rsidR="008252E0">
        <w:t>3</w:t>
      </w:r>
      <w:r w:rsidRPr="00C75807">
        <w:t xml:space="preserve">: </w:t>
      </w:r>
      <w:r w:rsidR="007C60C2" w:rsidRPr="00C75807">
        <w:t>O</w:t>
      </w:r>
      <w:r w:rsidRPr="00C75807">
        <w:t xml:space="preserve">rdering, </w:t>
      </w:r>
      <w:r w:rsidR="00A74C94" w:rsidRPr="00C75807">
        <w:t>T</w:t>
      </w:r>
      <w:r w:rsidRPr="00C75807">
        <w:t>riggers</w:t>
      </w:r>
      <w:r w:rsidR="001E044D">
        <w:t>,</w:t>
      </w:r>
      <w:r w:rsidRPr="00C75807">
        <w:t xml:space="preserve"> and </w:t>
      </w:r>
      <w:r w:rsidR="00A74C94" w:rsidRPr="00C75807">
        <w:t>A</w:t>
      </w:r>
      <w:r w:rsidRPr="00C75807">
        <w:t xml:space="preserve">ssessment </w:t>
      </w:r>
      <w:r w:rsidR="00A74C94" w:rsidRPr="00C75807">
        <w:t>I</w:t>
      </w:r>
      <w:r w:rsidRPr="00C75807">
        <w:t>ntervals</w:t>
      </w:r>
      <w:bookmarkEnd w:id="75"/>
    </w:p>
    <w:p w:rsidR="00E2612C" w:rsidRDefault="009614DF" w:rsidP="00C26FA2">
      <w:pPr>
        <w:pStyle w:val="Body"/>
        <w:spacing w:line="240" w:lineRule="auto"/>
        <w:rPr>
          <w:rFonts w:ascii="Cambria" w:hAnsi="Cambria"/>
          <w:sz w:val="24"/>
          <w:szCs w:val="24"/>
        </w:rPr>
      </w:pPr>
      <w:r w:rsidRPr="00C75807">
        <w:rPr>
          <w:rFonts w:ascii="Cambria" w:hAnsi="Cambria"/>
          <w:sz w:val="24"/>
          <w:szCs w:val="24"/>
        </w:rPr>
        <w:t>Although it is possible to set up ad hoc ordering for PROs,</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r w:rsidRPr="00C75807">
        <w:rPr>
          <w:rFonts w:ascii="Cambria" w:hAnsi="Cambria"/>
          <w:sz w:val="24"/>
          <w:szCs w:val="24"/>
        </w:rPr>
        <w:t xml:space="preserve"> it is best not to encourage ad hoc ordering for a pilot, since everything will be new and clinicians will be unfamiliar with the process. Instead, for the pilot, we recommend deciding on triggers that will </w:t>
      </w:r>
      <w:r w:rsidR="00CF17E1" w:rsidRPr="00C75807">
        <w:rPr>
          <w:rFonts w:ascii="Cambria" w:hAnsi="Cambria"/>
          <w:sz w:val="24"/>
          <w:szCs w:val="24"/>
        </w:rPr>
        <w:t xml:space="preserve">automatically </w:t>
      </w:r>
      <w:r w:rsidRPr="00C75807">
        <w:rPr>
          <w:rFonts w:ascii="Cambria" w:hAnsi="Cambria"/>
          <w:sz w:val="24"/>
          <w:szCs w:val="24"/>
        </w:rPr>
        <w:t>generate a PRO request to the patient.</w:t>
      </w:r>
      <w:r w:rsidR="00E2612C">
        <w:rPr>
          <w:rFonts w:ascii="Cambria" w:hAnsi="Cambria"/>
          <w:sz w:val="24"/>
          <w:szCs w:val="24"/>
        </w:rPr>
        <w:t xml:space="preserve"> </w:t>
      </w:r>
    </w:p>
    <w:p w:rsidR="009614DF" w:rsidRPr="00C75807" w:rsidRDefault="005C64E4" w:rsidP="00C26FA2">
      <w:pPr>
        <w:pStyle w:val="Body"/>
        <w:spacing w:line="240" w:lineRule="auto"/>
        <w:rPr>
          <w:rFonts w:ascii="Cambria" w:hAnsi="Cambria"/>
          <w:sz w:val="24"/>
          <w:szCs w:val="24"/>
        </w:rPr>
      </w:pPr>
      <w:r>
        <w:rPr>
          <w:rFonts w:ascii="Cambria" w:hAnsi="Cambria" w:cstheme="minorHAnsi"/>
          <w:sz w:val="24"/>
          <w:szCs w:val="24"/>
        </w:rPr>
        <w:t>NOTE: This section is based largely on the HealthMeasures document entitled “</w:t>
      </w:r>
      <w:r w:rsidRPr="00161731">
        <w:rPr>
          <w:rFonts w:ascii="Cambria" w:hAnsi="Cambria" w:cstheme="minorHAnsi"/>
          <w:sz w:val="24"/>
          <w:szCs w:val="24"/>
        </w:rPr>
        <w:t>What You Need To Know Before Requesting Patient-Reported Outcomes in Your Electronic Health Record</w:t>
      </w:r>
      <w:r>
        <w:rPr>
          <w:rFonts w:ascii="Cambria" w:hAnsi="Cambria" w:cstheme="minorHAnsi"/>
          <w:sz w:val="24"/>
          <w:szCs w:val="24"/>
        </w:rPr>
        <w:t>.”</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r w:rsidRPr="00161731">
        <w:rPr>
          <w:rFonts w:ascii="Cambria" w:hAnsi="Cambria"/>
          <w:sz w:val="24"/>
          <w:szCs w:val="24"/>
          <w:vertAlign w:val="superscript"/>
        </w:rPr>
        <w:t xml:space="preserve"> </w:t>
      </w:r>
      <w:r>
        <w:rPr>
          <w:rFonts w:ascii="Cambria" w:hAnsi="Cambria"/>
          <w:sz w:val="24"/>
          <w:szCs w:val="24"/>
        </w:rPr>
        <w:t>For additional information about this topic, see</w:t>
      </w:r>
      <w:r w:rsidRPr="00A222FD">
        <w:rPr>
          <w:rFonts w:ascii="Cambria" w:hAnsi="Cambria"/>
          <w:sz w:val="24"/>
          <w:szCs w:val="24"/>
        </w:rPr>
        <w:t xml:space="preserve"> the</w:t>
      </w:r>
      <w:r w:rsidRPr="00A222FD">
        <w:rPr>
          <w:rFonts w:ascii="Cambria" w:hAnsi="Cambria"/>
          <w:i/>
          <w:sz w:val="24"/>
          <w:szCs w:val="24"/>
        </w:rPr>
        <w:t xml:space="preserve"> User's Guide to Implementing Patient Reported Outcomes in Health Systems</w:t>
      </w:r>
      <w:r w:rsidRPr="00A222FD">
        <w:rPr>
          <w:rFonts w:ascii="Cambria" w:hAnsi="Cambria"/>
          <w:sz w:val="24"/>
          <w:szCs w:val="24"/>
        </w:rPr>
        <w:t xml:space="preserve"> produced by the Patient Centered Outcomes Research Institute (PCORI)</w:t>
      </w:r>
      <w:r w:rsidR="00DB7D53">
        <w:rPr>
          <w:rFonts w:ascii="Cambria" w:hAnsi="Cambria"/>
          <w:sz w:val="24"/>
          <w:szCs w:val="24"/>
        </w:rPr>
        <w:fldChar w:fldCharType="begin"/>
      </w:r>
      <w:r w:rsidR="00DB7D53">
        <w:rPr>
          <w:rFonts w:ascii="Cambria" w:hAnsi="Cambria"/>
          <w:sz w:val="24"/>
          <w:szCs w:val="24"/>
        </w:rPr>
        <w:instrText xml:space="preserve"> NOTEREF _Ref23865309 \f \h </w:instrText>
      </w:r>
      <w:r w:rsidR="00DB7D53">
        <w:rPr>
          <w:rFonts w:ascii="Cambria" w:hAnsi="Cambria"/>
          <w:sz w:val="24"/>
          <w:szCs w:val="24"/>
        </w:rPr>
      </w:r>
      <w:r w:rsidR="00DB7D53">
        <w:rPr>
          <w:rFonts w:ascii="Cambria" w:hAnsi="Cambria"/>
          <w:sz w:val="24"/>
          <w:szCs w:val="24"/>
        </w:rPr>
        <w:fldChar w:fldCharType="separate"/>
      </w:r>
      <w:r w:rsidR="00195ED5" w:rsidRPr="00195ED5">
        <w:rPr>
          <w:rStyle w:val="EndnoteReference"/>
        </w:rPr>
        <w:t>5</w:t>
      </w:r>
      <w:r w:rsidR="00DB7D53">
        <w:rPr>
          <w:rFonts w:ascii="Cambria" w:hAnsi="Cambria"/>
          <w:sz w:val="24"/>
          <w:szCs w:val="24"/>
        </w:rPr>
        <w:fldChar w:fldCharType="end"/>
      </w:r>
      <w:r w:rsidRPr="005C64E4">
        <w:rPr>
          <w:rFonts w:ascii="Cambria" w:hAnsi="Cambria"/>
          <w:sz w:val="24"/>
          <w:szCs w:val="24"/>
        </w:rPr>
        <w:t xml:space="preserve"> </w:t>
      </w:r>
      <w:r>
        <w:rPr>
          <w:rFonts w:ascii="Cambria" w:hAnsi="Cambria"/>
          <w:sz w:val="24"/>
          <w:szCs w:val="24"/>
        </w:rPr>
        <w:t>and t</w:t>
      </w:r>
      <w:r w:rsidRPr="00497B4E">
        <w:rPr>
          <w:rFonts w:ascii="Cambria" w:hAnsi="Cambria"/>
          <w:sz w:val="24"/>
          <w:szCs w:val="24"/>
        </w:rPr>
        <w:t>he</w:t>
      </w:r>
      <w:r w:rsidRPr="00497B4E">
        <w:rPr>
          <w:rFonts w:ascii="Cambria" w:hAnsi="Cambria"/>
          <w:i/>
          <w:sz w:val="24"/>
          <w:szCs w:val="24"/>
        </w:rPr>
        <w:t xml:space="preserve"> User’s Guide to Implementing Patient-Reported Outcomes Assessment in Clinical Practice</w:t>
      </w:r>
      <w:r w:rsidRPr="00497B4E">
        <w:rPr>
          <w:rFonts w:ascii="Cambria" w:hAnsi="Cambria"/>
          <w:sz w:val="24"/>
          <w:szCs w:val="24"/>
        </w:rPr>
        <w:t xml:space="preserve"> produced by the Inte</w:t>
      </w:r>
      <w:r w:rsidRPr="006B2B67">
        <w:rPr>
          <w:rFonts w:ascii="Cambria" w:hAnsi="Cambria"/>
          <w:sz w:val="24"/>
          <w:szCs w:val="24"/>
        </w:rPr>
        <w:t>rnational Society for Quality of Life Research (ISOQOL),</w:t>
      </w:r>
      <w:r w:rsidR="00DB7D53">
        <w:rPr>
          <w:rFonts w:ascii="Cambria" w:hAnsi="Cambria"/>
          <w:sz w:val="24"/>
          <w:szCs w:val="24"/>
        </w:rPr>
        <w:fldChar w:fldCharType="begin"/>
      </w:r>
      <w:r w:rsidR="00DB7D53">
        <w:rPr>
          <w:rFonts w:ascii="Cambria" w:hAnsi="Cambria"/>
          <w:sz w:val="24"/>
          <w:szCs w:val="24"/>
        </w:rPr>
        <w:instrText xml:space="preserve"> NOTEREF _Ref23865338 \f \h </w:instrText>
      </w:r>
      <w:r w:rsidR="00DB7D53">
        <w:rPr>
          <w:rFonts w:ascii="Cambria" w:hAnsi="Cambria"/>
          <w:sz w:val="24"/>
          <w:szCs w:val="24"/>
        </w:rPr>
      </w:r>
      <w:r w:rsidR="00DB7D53">
        <w:rPr>
          <w:rFonts w:ascii="Cambria" w:hAnsi="Cambria"/>
          <w:sz w:val="24"/>
          <w:szCs w:val="24"/>
        </w:rPr>
        <w:fldChar w:fldCharType="separate"/>
      </w:r>
      <w:r w:rsidR="00195ED5" w:rsidRPr="00195ED5">
        <w:rPr>
          <w:rStyle w:val="EndnoteReference"/>
        </w:rPr>
        <w:t>6</w:t>
      </w:r>
      <w:r w:rsidR="00DB7D53">
        <w:rPr>
          <w:rFonts w:ascii="Cambria" w:hAnsi="Cambria"/>
          <w:sz w:val="24"/>
          <w:szCs w:val="24"/>
        </w:rPr>
        <w:fldChar w:fldCharType="end"/>
      </w:r>
      <w:r w:rsidRPr="006B2B67">
        <w:rPr>
          <w:rFonts w:ascii="Cambria" w:hAnsi="Cambria"/>
          <w:sz w:val="24"/>
          <w:szCs w:val="24"/>
        </w:rPr>
        <w:t xml:space="preserve"> </w:t>
      </w:r>
      <w:r w:rsidRPr="006B2B67">
        <w:rPr>
          <w:rFonts w:ascii="Cambria" w:hAnsi="Cambria" w:cs="Arial"/>
          <w:color w:val="000000"/>
          <w:sz w:val="24"/>
          <w:szCs w:val="24"/>
          <w:shd w:val="clear" w:color="auto" w:fill="FFFFFF"/>
        </w:rPr>
        <w:t>and its companion guides.</w:t>
      </w:r>
      <w:r w:rsidR="00DB7D53">
        <w:rPr>
          <w:rFonts w:ascii="Cambria" w:hAnsi="Cambria" w:cs="Arial"/>
          <w:color w:val="000000"/>
          <w:sz w:val="24"/>
          <w:szCs w:val="24"/>
          <w:shd w:val="clear" w:color="auto" w:fill="FFFFFF"/>
        </w:rPr>
        <w:fldChar w:fldCharType="begin"/>
      </w:r>
      <w:r w:rsidR="00DB7D53">
        <w:rPr>
          <w:rFonts w:ascii="Cambria" w:hAnsi="Cambria" w:cs="Arial"/>
          <w:color w:val="000000"/>
          <w:sz w:val="24"/>
          <w:szCs w:val="24"/>
          <w:shd w:val="clear" w:color="auto" w:fill="FFFFFF"/>
        </w:rPr>
        <w:instrText xml:space="preserve"> NOTEREF _Ref23865359 \f \h </w:instrText>
      </w:r>
      <w:r w:rsidR="00DB7D53">
        <w:rPr>
          <w:rFonts w:ascii="Cambria" w:hAnsi="Cambria" w:cs="Arial"/>
          <w:color w:val="000000"/>
          <w:sz w:val="24"/>
          <w:szCs w:val="24"/>
          <w:shd w:val="clear" w:color="auto" w:fill="FFFFFF"/>
        </w:rPr>
      </w:r>
      <w:r w:rsidR="00DB7D53">
        <w:rPr>
          <w:rFonts w:ascii="Cambria" w:hAnsi="Cambria" w:cs="Arial"/>
          <w:color w:val="000000"/>
          <w:sz w:val="24"/>
          <w:szCs w:val="24"/>
          <w:shd w:val="clear" w:color="auto" w:fill="FFFFFF"/>
        </w:rPr>
        <w:fldChar w:fldCharType="separate"/>
      </w:r>
      <w:r w:rsidR="00195ED5" w:rsidRPr="00195ED5">
        <w:rPr>
          <w:rStyle w:val="EndnoteReference"/>
        </w:rPr>
        <w:t>7</w:t>
      </w:r>
      <w:r w:rsidR="00DB7D53">
        <w:rPr>
          <w:rFonts w:ascii="Cambria" w:hAnsi="Cambria" w:cs="Arial"/>
          <w:color w:val="000000"/>
          <w:sz w:val="24"/>
          <w:szCs w:val="24"/>
          <w:shd w:val="clear" w:color="auto" w:fill="FFFFFF"/>
        </w:rPr>
        <w:fldChar w:fldCharType="end"/>
      </w:r>
      <w:r w:rsidR="00DB7D53" w:rsidRPr="00DB7D53">
        <w:rPr>
          <w:rFonts w:ascii="Cambria" w:hAnsi="Cambria" w:cs="Arial"/>
          <w:color w:val="000000"/>
          <w:sz w:val="24"/>
          <w:szCs w:val="24"/>
          <w:shd w:val="clear" w:color="auto" w:fill="FFFFFF"/>
          <w:vertAlign w:val="superscript"/>
        </w:rPr>
        <w:t>,</w:t>
      </w:r>
      <w:r w:rsidR="00DB7D53">
        <w:rPr>
          <w:rFonts w:ascii="Cambria" w:hAnsi="Cambria" w:cs="Arial"/>
          <w:color w:val="000000"/>
          <w:sz w:val="24"/>
          <w:szCs w:val="24"/>
          <w:shd w:val="clear" w:color="auto" w:fill="FFFFFF"/>
        </w:rPr>
        <w:fldChar w:fldCharType="begin"/>
      </w:r>
      <w:r w:rsidR="00DB7D53">
        <w:rPr>
          <w:rFonts w:ascii="Cambria" w:hAnsi="Cambria" w:cs="Arial"/>
          <w:color w:val="000000"/>
          <w:sz w:val="24"/>
          <w:szCs w:val="24"/>
          <w:shd w:val="clear" w:color="auto" w:fill="FFFFFF"/>
        </w:rPr>
        <w:instrText xml:space="preserve"> NOTEREF _Ref23865372 \f \h </w:instrText>
      </w:r>
      <w:r w:rsidR="00DB7D53">
        <w:rPr>
          <w:rFonts w:ascii="Cambria" w:hAnsi="Cambria" w:cs="Arial"/>
          <w:color w:val="000000"/>
          <w:sz w:val="24"/>
          <w:szCs w:val="24"/>
          <w:shd w:val="clear" w:color="auto" w:fill="FFFFFF"/>
        </w:rPr>
      </w:r>
      <w:r w:rsidR="00DB7D53">
        <w:rPr>
          <w:rFonts w:ascii="Cambria" w:hAnsi="Cambria" w:cs="Arial"/>
          <w:color w:val="000000"/>
          <w:sz w:val="24"/>
          <w:szCs w:val="24"/>
          <w:shd w:val="clear" w:color="auto" w:fill="FFFFFF"/>
        </w:rPr>
        <w:fldChar w:fldCharType="separate"/>
      </w:r>
      <w:r w:rsidR="00195ED5" w:rsidRPr="00195ED5">
        <w:rPr>
          <w:rStyle w:val="EndnoteReference"/>
        </w:rPr>
        <w:t>8</w:t>
      </w:r>
      <w:r w:rsidR="00DB7D53">
        <w:rPr>
          <w:rFonts w:ascii="Cambria" w:hAnsi="Cambria" w:cs="Arial"/>
          <w:color w:val="000000"/>
          <w:sz w:val="24"/>
          <w:szCs w:val="24"/>
          <w:shd w:val="clear" w:color="auto" w:fill="FFFFFF"/>
        </w:rPr>
        <w:fldChar w:fldCharType="end"/>
      </w:r>
    </w:p>
    <w:p w:rsidR="007C60C2" w:rsidRPr="00C75807" w:rsidRDefault="007C60C2" w:rsidP="00C26FA2">
      <w:pPr>
        <w:pStyle w:val="Heading3"/>
        <w:widowControl w:val="0"/>
      </w:pPr>
      <w:bookmarkStart w:id="76" w:name="_Toc536375882"/>
      <w:bookmarkStart w:id="77" w:name="_Toc536381099"/>
      <w:bookmarkStart w:id="78" w:name="_Toc536533733"/>
      <w:bookmarkStart w:id="79" w:name="_Toc92256"/>
      <w:bookmarkStart w:id="80" w:name="_Toc1064396"/>
      <w:bookmarkStart w:id="81" w:name="_Toc1070774"/>
      <w:bookmarkStart w:id="82" w:name="_Toc24546365"/>
      <w:r w:rsidRPr="00C75807">
        <w:t xml:space="preserve">Questions relating to </w:t>
      </w:r>
      <w:r w:rsidR="00A74C94" w:rsidRPr="00C75807">
        <w:t>ordering, triggers, and assessment intervals</w:t>
      </w:r>
      <w:bookmarkEnd w:id="76"/>
      <w:bookmarkEnd w:id="77"/>
      <w:bookmarkEnd w:id="78"/>
      <w:bookmarkEnd w:id="79"/>
      <w:bookmarkEnd w:id="80"/>
      <w:bookmarkEnd w:id="81"/>
      <w:bookmarkEnd w:id="82"/>
    </w:p>
    <w:p w:rsidR="009614DF" w:rsidRPr="00C75807" w:rsidRDefault="009614DF" w:rsidP="00C26FA2">
      <w:pPr>
        <w:pStyle w:val="Bodybullet"/>
        <w:spacing w:before="60" w:after="60" w:line="240" w:lineRule="auto"/>
        <w:rPr>
          <w:rFonts w:ascii="Cambria" w:hAnsi="Cambria"/>
          <w:sz w:val="24"/>
          <w:szCs w:val="24"/>
        </w:rPr>
      </w:pPr>
      <w:r w:rsidRPr="00C75807">
        <w:rPr>
          <w:rFonts w:ascii="Cambria" w:hAnsi="Cambria"/>
          <w:sz w:val="24"/>
          <w:szCs w:val="24"/>
        </w:rPr>
        <w:t>“Describe when PROs should be made available to respondents. What triggers a PRO assessment?”</w:t>
      </w:r>
    </w:p>
    <w:p w:rsidR="009614DF" w:rsidRPr="00C75807" w:rsidRDefault="009614DF" w:rsidP="00C26FA2">
      <w:pPr>
        <w:pStyle w:val="Bodysub-bullet"/>
        <w:numPr>
          <w:ilvl w:val="0"/>
          <w:numId w:val="31"/>
        </w:numPr>
        <w:spacing w:before="60" w:after="60" w:line="240" w:lineRule="auto"/>
        <w:rPr>
          <w:rFonts w:ascii="Cambria" w:hAnsi="Cambria"/>
          <w:sz w:val="24"/>
          <w:szCs w:val="24"/>
        </w:rPr>
      </w:pPr>
      <w:r w:rsidRPr="00C75807">
        <w:rPr>
          <w:rFonts w:ascii="Cambria" w:hAnsi="Cambria"/>
          <w:sz w:val="24"/>
          <w:szCs w:val="24"/>
        </w:rPr>
        <w:t xml:space="preserve">Always prior to a specific type of appointment? </w:t>
      </w:r>
    </w:p>
    <w:p w:rsidR="009614DF" w:rsidRPr="00C75807" w:rsidRDefault="009614DF" w:rsidP="00C26FA2">
      <w:pPr>
        <w:pStyle w:val="Bodysub-bullet"/>
        <w:numPr>
          <w:ilvl w:val="0"/>
          <w:numId w:val="31"/>
        </w:numPr>
        <w:spacing w:before="60" w:after="60" w:line="240" w:lineRule="auto"/>
        <w:rPr>
          <w:rFonts w:ascii="Cambria" w:hAnsi="Cambria"/>
          <w:sz w:val="24"/>
          <w:szCs w:val="24"/>
        </w:rPr>
      </w:pPr>
      <w:r w:rsidRPr="00C75807">
        <w:rPr>
          <w:rFonts w:ascii="Cambria" w:hAnsi="Cambria"/>
          <w:sz w:val="24"/>
          <w:szCs w:val="24"/>
        </w:rPr>
        <w:t>On a fixed schedule (e.g., 2 weeks, 1 month, 3 months after intervention)?”</w:t>
      </w:r>
    </w:p>
    <w:p w:rsidR="009614DF" w:rsidRPr="00C75807" w:rsidRDefault="009614DF" w:rsidP="00C26FA2">
      <w:pPr>
        <w:pStyle w:val="Bodysub-bullet"/>
        <w:numPr>
          <w:ilvl w:val="0"/>
          <w:numId w:val="31"/>
        </w:numPr>
        <w:spacing w:before="60" w:after="60" w:line="240" w:lineRule="auto"/>
        <w:rPr>
          <w:rFonts w:ascii="Cambria" w:hAnsi="Cambria"/>
          <w:sz w:val="24"/>
          <w:szCs w:val="24"/>
        </w:rPr>
      </w:pPr>
      <w:r w:rsidRPr="00C75807">
        <w:rPr>
          <w:rFonts w:ascii="Cambria" w:hAnsi="Cambria"/>
          <w:sz w:val="24"/>
          <w:szCs w:val="24"/>
        </w:rPr>
        <w:t>In conjunction with a specific procedure or diagnosis? If so, list ICD or CPT codes that should trigger administration.</w:t>
      </w:r>
    </w:p>
    <w:p w:rsidR="00A63910" w:rsidRPr="00C75807" w:rsidRDefault="00CF17E1" w:rsidP="00C26FA2">
      <w:pPr>
        <w:pStyle w:val="Bodysub-bullet"/>
        <w:numPr>
          <w:ilvl w:val="0"/>
          <w:numId w:val="31"/>
        </w:numPr>
        <w:spacing w:before="60" w:after="60" w:line="240" w:lineRule="auto"/>
        <w:rPr>
          <w:rFonts w:ascii="Cambria" w:hAnsi="Cambria"/>
          <w:sz w:val="24"/>
          <w:szCs w:val="24"/>
        </w:rPr>
      </w:pPr>
      <w:r w:rsidRPr="00C75807">
        <w:rPr>
          <w:rFonts w:ascii="Cambria" w:hAnsi="Cambria"/>
          <w:sz w:val="24"/>
          <w:szCs w:val="24"/>
        </w:rPr>
        <w:t xml:space="preserve">Using a combination of triggers, for example: </w:t>
      </w:r>
      <w:r w:rsidR="001E044D">
        <w:rPr>
          <w:rFonts w:ascii="Cambria" w:hAnsi="Cambria"/>
          <w:sz w:val="24"/>
          <w:szCs w:val="24"/>
        </w:rPr>
        <w:t>b</w:t>
      </w:r>
      <w:r w:rsidR="001E044D" w:rsidRPr="00C75807">
        <w:rPr>
          <w:rFonts w:ascii="Cambria" w:hAnsi="Cambria"/>
          <w:sz w:val="24"/>
          <w:szCs w:val="24"/>
        </w:rPr>
        <w:t xml:space="preserve">efore </w:t>
      </w:r>
      <w:r w:rsidRPr="00C75807">
        <w:rPr>
          <w:rFonts w:ascii="Cambria" w:hAnsi="Cambria"/>
          <w:sz w:val="24"/>
          <w:szCs w:val="24"/>
        </w:rPr>
        <w:t>the first appointment, then at 3, 6, and 12 months thereafter</w:t>
      </w:r>
      <w:r w:rsidR="00A63910" w:rsidRPr="00C75807">
        <w:rPr>
          <w:rFonts w:ascii="Cambria" w:hAnsi="Cambria"/>
          <w:sz w:val="24"/>
          <w:szCs w:val="24"/>
        </w:rPr>
        <w:t>.</w:t>
      </w:r>
    </w:p>
    <w:p w:rsidR="009614DF" w:rsidRPr="00C75807" w:rsidRDefault="009614DF" w:rsidP="00C26FA2">
      <w:pPr>
        <w:pStyle w:val="Bodysub-bullet"/>
        <w:numPr>
          <w:ilvl w:val="0"/>
          <w:numId w:val="31"/>
        </w:numPr>
        <w:spacing w:before="60" w:after="60" w:line="240" w:lineRule="auto"/>
        <w:rPr>
          <w:rFonts w:ascii="Cambria" w:hAnsi="Cambria"/>
          <w:sz w:val="24"/>
          <w:szCs w:val="24"/>
        </w:rPr>
      </w:pPr>
      <w:r w:rsidRPr="00C75807">
        <w:rPr>
          <w:rFonts w:ascii="Cambria" w:hAnsi="Cambria"/>
          <w:sz w:val="24"/>
          <w:szCs w:val="24"/>
        </w:rPr>
        <w:t>Should trigger apply to all new patients (in which case, define “new”) or to all patients, both established and new?</w:t>
      </w:r>
    </w:p>
    <w:p w:rsidR="00A63910" w:rsidRPr="00C75807" w:rsidRDefault="00A63910" w:rsidP="00C26FA2">
      <w:pPr>
        <w:pStyle w:val="Bodysub-bullet"/>
        <w:numPr>
          <w:ilvl w:val="0"/>
          <w:numId w:val="31"/>
        </w:numPr>
        <w:spacing w:before="60" w:after="60" w:line="240" w:lineRule="auto"/>
        <w:rPr>
          <w:rFonts w:ascii="Cambria" w:hAnsi="Cambria"/>
          <w:sz w:val="24"/>
          <w:szCs w:val="24"/>
        </w:rPr>
      </w:pPr>
      <w:r w:rsidRPr="00C75807">
        <w:rPr>
          <w:rFonts w:ascii="Cambria" w:hAnsi="Cambria"/>
          <w:sz w:val="24"/>
          <w:szCs w:val="24"/>
        </w:rPr>
        <w:t xml:space="preserve">Will patient demographics affect PRO ordering? For example, </w:t>
      </w:r>
      <w:r w:rsidR="001E044D">
        <w:rPr>
          <w:rFonts w:ascii="Cambria" w:hAnsi="Cambria"/>
          <w:sz w:val="24"/>
          <w:szCs w:val="24"/>
        </w:rPr>
        <w:t xml:space="preserve">must </w:t>
      </w:r>
      <w:r w:rsidRPr="00C75807">
        <w:rPr>
          <w:rFonts w:ascii="Cambria" w:hAnsi="Cambria"/>
          <w:sz w:val="24"/>
          <w:szCs w:val="24"/>
        </w:rPr>
        <w:t>patient a certain age or a certain gender?</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9614DF" w:rsidRPr="00C75807" w:rsidRDefault="009614DF" w:rsidP="00C26FA2">
      <w:pPr>
        <w:pStyle w:val="Bodybullet"/>
        <w:spacing w:before="60" w:after="60" w:line="240" w:lineRule="auto"/>
        <w:rPr>
          <w:rFonts w:ascii="Cambria" w:hAnsi="Cambria"/>
          <w:sz w:val="24"/>
          <w:szCs w:val="24"/>
        </w:rPr>
      </w:pPr>
      <w:r w:rsidRPr="00C75807">
        <w:rPr>
          <w:rFonts w:ascii="Cambria" w:hAnsi="Cambria"/>
          <w:sz w:val="24"/>
          <w:szCs w:val="24"/>
        </w:rPr>
        <w:t xml:space="preserve">Intended questionnaire timing: </w:t>
      </w:r>
    </w:p>
    <w:p w:rsidR="009614DF" w:rsidRPr="00C75807" w:rsidRDefault="004A1263" w:rsidP="00C26FA2">
      <w:pPr>
        <w:pStyle w:val="Bodysub-bullet"/>
        <w:numPr>
          <w:ilvl w:val="0"/>
          <w:numId w:val="32"/>
        </w:numPr>
        <w:spacing w:before="60" w:after="60" w:line="240" w:lineRule="auto"/>
        <w:rPr>
          <w:rFonts w:ascii="Cambria" w:hAnsi="Cambria"/>
          <w:sz w:val="24"/>
          <w:szCs w:val="24"/>
        </w:rPr>
      </w:pPr>
      <w:r w:rsidRPr="004A1263">
        <w:rPr>
          <w:rFonts w:ascii="Cambria" w:hAnsi="Cambria"/>
          <w:color w:val="000000"/>
          <w:sz w:val="24"/>
          <w:szCs w:val="24"/>
          <w:shd w:val="clear" w:color="auto" w:fill="FFFFFF"/>
        </w:rPr>
        <w:t>State timing for administration of PROs in detail. If you wish to administer PROs as a series, state all points in the series. Note how many days in advance the questionnaire should be sent and how many days the questionnaire should be available. If you would like reminder emails, include timing and associated reminder email text written out in full. If you want a lockout period when no questionnaires should be sent, please note.</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9614DF" w:rsidRPr="00C75807" w:rsidRDefault="009614DF" w:rsidP="00C26FA2">
      <w:pPr>
        <w:pStyle w:val="Bodybullet"/>
        <w:spacing w:before="60" w:after="60" w:line="240" w:lineRule="auto"/>
        <w:rPr>
          <w:rFonts w:ascii="Cambria" w:hAnsi="Cambria"/>
          <w:sz w:val="24"/>
          <w:szCs w:val="24"/>
        </w:rPr>
      </w:pPr>
      <w:r w:rsidRPr="00C75807">
        <w:rPr>
          <w:rFonts w:ascii="Cambria" w:hAnsi="Cambria"/>
          <w:sz w:val="24"/>
          <w:szCs w:val="24"/>
        </w:rPr>
        <w:t>“What triggers the schedule to start?</w:t>
      </w:r>
      <w:r w:rsidRPr="00C75807">
        <w:rPr>
          <w:rStyle w:val="EndnoteReference"/>
          <w:rFonts w:ascii="Cambria" w:hAnsi="Cambria"/>
          <w:sz w:val="24"/>
          <w:szCs w:val="24"/>
        </w:rPr>
        <w:t xml:space="preserve"> </w:t>
      </w:r>
      <w:r w:rsidRPr="00C75807">
        <w:rPr>
          <w:rFonts w:ascii="Cambria" w:hAnsi="Cambria"/>
          <w:sz w:val="24"/>
          <w:szCs w:val="24"/>
        </w:rPr>
        <w:t>(e.g., date of surgery, date of discharge from hospital)</w:t>
      </w:r>
    </w:p>
    <w:p w:rsidR="009614DF" w:rsidRPr="00C75807" w:rsidRDefault="009614DF" w:rsidP="00C26FA2">
      <w:pPr>
        <w:pStyle w:val="Bodysub-bullet"/>
        <w:keepLines/>
        <w:numPr>
          <w:ilvl w:val="0"/>
          <w:numId w:val="33"/>
        </w:numPr>
        <w:spacing w:before="60" w:after="60" w:line="240" w:lineRule="auto"/>
        <w:rPr>
          <w:rFonts w:ascii="Cambria" w:hAnsi="Cambria"/>
          <w:sz w:val="24"/>
          <w:szCs w:val="24"/>
        </w:rPr>
      </w:pPr>
      <w:r w:rsidRPr="00C75807">
        <w:rPr>
          <w:rFonts w:ascii="Cambria" w:hAnsi="Cambria"/>
          <w:sz w:val="24"/>
          <w:szCs w:val="24"/>
        </w:rPr>
        <w:t xml:space="preserve">Recurrent (e.g., every 6 months) Is there any event that changes the schedule? What is the “availability window” around each assessment? For example: </w:t>
      </w:r>
      <w:r w:rsidR="001E044D">
        <w:rPr>
          <w:rFonts w:ascii="Cambria" w:hAnsi="Cambria"/>
          <w:sz w:val="24"/>
          <w:szCs w:val="24"/>
        </w:rPr>
        <w:t>a</w:t>
      </w:r>
      <w:r w:rsidR="001E044D" w:rsidRPr="00C75807">
        <w:rPr>
          <w:rFonts w:ascii="Cambria" w:hAnsi="Cambria"/>
          <w:sz w:val="24"/>
          <w:szCs w:val="24"/>
        </w:rPr>
        <w:t xml:space="preserve">ssessment </w:t>
      </w:r>
      <w:r w:rsidRPr="00C75807">
        <w:rPr>
          <w:rFonts w:ascii="Cambria" w:hAnsi="Cambria"/>
          <w:sz w:val="24"/>
          <w:szCs w:val="24"/>
        </w:rPr>
        <w:t>available 7 days before and 2 days after a specific type of appointment</w:t>
      </w:r>
    </w:p>
    <w:p w:rsidR="009614DF" w:rsidRPr="00C75807" w:rsidRDefault="009614DF" w:rsidP="00C26FA2">
      <w:pPr>
        <w:pStyle w:val="Bodysub-bullet"/>
        <w:numPr>
          <w:ilvl w:val="0"/>
          <w:numId w:val="33"/>
        </w:numPr>
        <w:spacing w:before="60" w:after="60" w:line="240" w:lineRule="auto"/>
        <w:rPr>
          <w:rFonts w:ascii="Cambria" w:hAnsi="Cambria"/>
          <w:sz w:val="24"/>
          <w:szCs w:val="24"/>
        </w:rPr>
      </w:pPr>
      <w:r w:rsidRPr="00C75807">
        <w:rPr>
          <w:rFonts w:ascii="Cambria" w:hAnsi="Cambria"/>
          <w:sz w:val="24"/>
          <w:szCs w:val="24"/>
        </w:rPr>
        <w:t>2-week post-surgery assessment is available starting 12 days after surgery and is closed 17 days after surgery</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9614DF" w:rsidRPr="00C75807" w:rsidRDefault="009614DF" w:rsidP="00C26FA2">
      <w:pPr>
        <w:pStyle w:val="Bodybullet"/>
        <w:spacing w:before="60" w:after="60" w:line="240" w:lineRule="auto"/>
        <w:ind w:right="-360"/>
        <w:rPr>
          <w:rFonts w:ascii="Cambria" w:hAnsi="Cambria"/>
          <w:sz w:val="24"/>
          <w:szCs w:val="24"/>
        </w:rPr>
      </w:pPr>
      <w:r w:rsidRPr="00C75807">
        <w:rPr>
          <w:rFonts w:ascii="Cambria" w:hAnsi="Cambria"/>
          <w:sz w:val="24"/>
          <w:szCs w:val="24"/>
        </w:rPr>
        <w:t>Will patients have the ability to completely opt out of receiving PROs?</w:t>
      </w:r>
      <w:r w:rsidRPr="00C75807">
        <w:rPr>
          <w:rStyle w:val="EndnoteReference"/>
          <w:rFonts w:ascii="Cambria" w:hAnsi="Cambria"/>
          <w:sz w:val="24"/>
          <w:szCs w:val="24"/>
        </w:rPr>
        <w:t xml:space="preserve"> </w:t>
      </w:r>
      <w:r w:rsidRPr="00C75807">
        <w:rPr>
          <w:rFonts w:ascii="Cambria" w:hAnsi="Cambria"/>
          <w:sz w:val="24"/>
          <w:szCs w:val="24"/>
        </w:rPr>
        <w:t>I</w:t>
      </w:r>
      <w:r w:rsidR="00AF241C" w:rsidRPr="00C75807">
        <w:rPr>
          <w:rFonts w:ascii="Cambria" w:hAnsi="Cambria"/>
          <w:sz w:val="24"/>
          <w:szCs w:val="24"/>
        </w:rPr>
        <w:t>f</w:t>
      </w:r>
      <w:r w:rsidRPr="00C75807">
        <w:rPr>
          <w:rFonts w:ascii="Cambria" w:hAnsi="Cambria"/>
          <w:sz w:val="24"/>
          <w:szCs w:val="24"/>
        </w:rPr>
        <w:t xml:space="preserve"> so, who will collect opt-out requests and how wi</w:t>
      </w:r>
      <w:r w:rsidR="00207984" w:rsidRPr="00C75807">
        <w:rPr>
          <w:rFonts w:ascii="Cambria" w:hAnsi="Cambria"/>
          <w:sz w:val="24"/>
          <w:szCs w:val="24"/>
        </w:rPr>
        <w:t>ll</w:t>
      </w:r>
      <w:r w:rsidRPr="00C75807">
        <w:rPr>
          <w:rFonts w:ascii="Cambria" w:hAnsi="Cambria"/>
          <w:sz w:val="24"/>
          <w:szCs w:val="24"/>
        </w:rPr>
        <w:t xml:space="preserve"> that information be transmitted/implemented in the system?</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9614DF" w:rsidRPr="00066155" w:rsidRDefault="009614DF" w:rsidP="0000281C">
      <w:pPr>
        <w:pStyle w:val="Heading2"/>
      </w:pPr>
      <w:bookmarkStart w:id="83" w:name="_Toc24546366"/>
      <w:r>
        <w:t xml:space="preserve">Part III, Section </w:t>
      </w:r>
      <w:r w:rsidR="008252E0">
        <w:t>4</w:t>
      </w:r>
      <w:r>
        <w:t xml:space="preserve">: </w:t>
      </w:r>
      <w:r w:rsidR="007C60C2">
        <w:t>H</w:t>
      </w:r>
      <w:r>
        <w:t xml:space="preserve">andling </w:t>
      </w:r>
      <w:r w:rsidR="007C60C2">
        <w:t>R</w:t>
      </w:r>
      <w:r>
        <w:t>esults</w:t>
      </w:r>
      <w:bookmarkEnd w:id="83"/>
    </w:p>
    <w:p w:rsidR="009614DF" w:rsidRPr="004A296A" w:rsidRDefault="009614DF" w:rsidP="00C26FA2">
      <w:pPr>
        <w:pStyle w:val="Body"/>
        <w:keepNext/>
        <w:spacing w:line="240" w:lineRule="auto"/>
        <w:rPr>
          <w:rFonts w:ascii="Cambria" w:hAnsi="Cambria"/>
          <w:sz w:val="24"/>
          <w:szCs w:val="24"/>
        </w:rPr>
      </w:pPr>
      <w:r w:rsidRPr="004A296A">
        <w:rPr>
          <w:rFonts w:ascii="Cambria" w:hAnsi="Cambria"/>
          <w:sz w:val="24"/>
          <w:szCs w:val="24"/>
        </w:rPr>
        <w:t xml:space="preserve">After </w:t>
      </w:r>
      <w:r w:rsidR="00067583" w:rsidRPr="004A296A">
        <w:rPr>
          <w:rFonts w:ascii="Cambria" w:hAnsi="Cambria"/>
          <w:sz w:val="24"/>
          <w:szCs w:val="24"/>
        </w:rPr>
        <w:t xml:space="preserve">again </w:t>
      </w:r>
      <w:r w:rsidRPr="004A296A">
        <w:rPr>
          <w:rFonts w:ascii="Cambria" w:hAnsi="Cambria"/>
          <w:sz w:val="24"/>
          <w:szCs w:val="24"/>
        </w:rPr>
        <w:t xml:space="preserve">reviewing your </w:t>
      </w:r>
      <w:r w:rsidR="00613423" w:rsidRPr="004A296A">
        <w:rPr>
          <w:rFonts w:ascii="Cambria" w:hAnsi="Cambria"/>
          <w:sz w:val="24"/>
          <w:szCs w:val="24"/>
        </w:rPr>
        <w:t>response</w:t>
      </w:r>
      <w:r w:rsidRPr="004A296A">
        <w:rPr>
          <w:rFonts w:ascii="Cambria" w:hAnsi="Cambria"/>
          <w:sz w:val="24"/>
          <w:szCs w:val="24"/>
        </w:rPr>
        <w:t>s regarding clinical need and meaningful use of data, consider how clinicians will be notified about the existence of PRO data and how PRO data will be acted upon</w:t>
      </w:r>
      <w:r w:rsidR="007C60C2" w:rsidRPr="004A296A">
        <w:rPr>
          <w:rFonts w:ascii="Cambria" w:hAnsi="Cambria"/>
          <w:sz w:val="24"/>
          <w:szCs w:val="24"/>
        </w:rPr>
        <w:t>.</w:t>
      </w:r>
      <w:r w:rsidR="00F264F7">
        <w:rPr>
          <w:rFonts w:ascii="Cambria" w:hAnsi="Cambria"/>
          <w:sz w:val="24"/>
          <w:szCs w:val="24"/>
        </w:rPr>
        <w:fldChar w:fldCharType="begin"/>
      </w:r>
      <w:r w:rsidR="00F264F7">
        <w:rPr>
          <w:rFonts w:ascii="Cambria" w:hAnsi="Cambria"/>
          <w:sz w:val="24"/>
          <w:szCs w:val="24"/>
        </w:rPr>
        <w:instrText xml:space="preserve"> NOTEREF _Ref23865309 \f \h </w:instrText>
      </w:r>
      <w:r w:rsidR="00F264F7">
        <w:rPr>
          <w:rFonts w:ascii="Cambria" w:hAnsi="Cambria"/>
          <w:sz w:val="24"/>
          <w:szCs w:val="24"/>
        </w:rPr>
      </w:r>
      <w:r w:rsidR="00F264F7">
        <w:rPr>
          <w:rFonts w:ascii="Cambria" w:hAnsi="Cambria"/>
          <w:sz w:val="24"/>
          <w:szCs w:val="24"/>
        </w:rPr>
        <w:fldChar w:fldCharType="separate"/>
      </w:r>
      <w:r w:rsidR="00195ED5" w:rsidRPr="00195ED5">
        <w:rPr>
          <w:rStyle w:val="EndnoteReference"/>
        </w:rPr>
        <w:t>5</w:t>
      </w:r>
      <w:r w:rsidR="00F264F7">
        <w:rPr>
          <w:rFonts w:ascii="Cambria" w:hAnsi="Cambria"/>
          <w:sz w:val="24"/>
          <w:szCs w:val="24"/>
        </w:rPr>
        <w:fldChar w:fldCharType="end"/>
      </w:r>
      <w:r w:rsidR="00F264F7" w:rsidRPr="00F264F7">
        <w:rPr>
          <w:rFonts w:ascii="Cambria" w:hAnsi="Cambria"/>
          <w:sz w:val="24"/>
          <w:szCs w:val="24"/>
          <w:vertAlign w:val="superscript"/>
        </w:rPr>
        <w:t>,</w:t>
      </w:r>
      <w:r w:rsidR="00F264F7">
        <w:rPr>
          <w:rFonts w:ascii="Cambria" w:hAnsi="Cambria"/>
          <w:sz w:val="24"/>
          <w:szCs w:val="24"/>
        </w:rPr>
        <w:fldChar w:fldCharType="begin"/>
      </w:r>
      <w:r w:rsidR="00F264F7">
        <w:rPr>
          <w:rFonts w:ascii="Cambria" w:hAnsi="Cambria"/>
          <w:sz w:val="24"/>
          <w:szCs w:val="24"/>
        </w:rPr>
        <w:instrText xml:space="preserve"> NOTEREF _Ref23865338 \f \h </w:instrText>
      </w:r>
      <w:r w:rsidR="00F264F7">
        <w:rPr>
          <w:rFonts w:ascii="Cambria" w:hAnsi="Cambria"/>
          <w:sz w:val="24"/>
          <w:szCs w:val="24"/>
        </w:rPr>
      </w:r>
      <w:r w:rsidR="00F264F7">
        <w:rPr>
          <w:rFonts w:ascii="Cambria" w:hAnsi="Cambria"/>
          <w:sz w:val="24"/>
          <w:szCs w:val="24"/>
        </w:rPr>
        <w:fldChar w:fldCharType="separate"/>
      </w:r>
      <w:r w:rsidR="00195ED5" w:rsidRPr="00195ED5">
        <w:rPr>
          <w:rStyle w:val="EndnoteReference"/>
        </w:rPr>
        <w:t>6</w:t>
      </w:r>
      <w:r w:rsidR="00F264F7">
        <w:rPr>
          <w:rFonts w:ascii="Cambria" w:hAnsi="Cambria"/>
          <w:sz w:val="24"/>
          <w:szCs w:val="24"/>
        </w:rPr>
        <w:fldChar w:fldCharType="end"/>
      </w:r>
      <w:r w:rsidR="00F264F7">
        <w:rPr>
          <w:rFonts w:ascii="Cambria" w:hAnsi="Cambria" w:cstheme="minorHAnsi"/>
          <w:sz w:val="24"/>
          <w:szCs w:val="24"/>
        </w:rPr>
        <w:t xml:space="preserve"> </w:t>
      </w:r>
    </w:p>
    <w:p w:rsidR="007C60C2" w:rsidRPr="00066155" w:rsidRDefault="007C60C2" w:rsidP="00C26FA2">
      <w:pPr>
        <w:pStyle w:val="Heading3"/>
        <w:widowControl w:val="0"/>
      </w:pPr>
      <w:bookmarkStart w:id="84" w:name="_Toc536375886"/>
      <w:bookmarkStart w:id="85" w:name="_Toc536381103"/>
      <w:bookmarkStart w:id="86" w:name="_Toc536533737"/>
      <w:bookmarkStart w:id="87" w:name="_Toc92260"/>
      <w:bookmarkStart w:id="88" w:name="_Toc1064400"/>
      <w:bookmarkStart w:id="89" w:name="_Toc1070778"/>
      <w:bookmarkStart w:id="90" w:name="_Toc24546367"/>
      <w:r w:rsidRPr="00066155">
        <w:t xml:space="preserve">Questions relating to </w:t>
      </w:r>
      <w:r>
        <w:t>handling results</w:t>
      </w:r>
      <w:bookmarkEnd w:id="84"/>
      <w:bookmarkEnd w:id="85"/>
      <w:bookmarkEnd w:id="86"/>
      <w:bookmarkEnd w:id="87"/>
      <w:bookmarkEnd w:id="88"/>
      <w:bookmarkEnd w:id="89"/>
      <w:bookmarkEnd w:id="90"/>
    </w:p>
    <w:p w:rsidR="009614DF" w:rsidRPr="00D415E3" w:rsidRDefault="009614DF" w:rsidP="00C26FA2">
      <w:pPr>
        <w:pStyle w:val="Body"/>
        <w:keepNext/>
        <w:spacing w:line="240" w:lineRule="auto"/>
        <w:rPr>
          <w:rFonts w:ascii="Cambria" w:hAnsi="Cambria" w:cstheme="minorHAnsi"/>
          <w:sz w:val="24"/>
          <w:szCs w:val="24"/>
        </w:rPr>
      </w:pPr>
      <w:r w:rsidRPr="00D415E3">
        <w:rPr>
          <w:rFonts w:ascii="Cambria" w:hAnsi="Cambria" w:cstheme="minorHAnsi"/>
          <w:sz w:val="24"/>
          <w:szCs w:val="24"/>
        </w:rPr>
        <w:t>EHR Display:</w:t>
      </w:r>
    </w:p>
    <w:p w:rsidR="009614DF" w:rsidRPr="00D415E3" w:rsidRDefault="009614DF"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 xml:space="preserve">How will PRO data be displayed in the EHR? </w:t>
      </w:r>
      <w:r w:rsidR="0041760A">
        <w:rPr>
          <w:rFonts w:ascii="Cambria" w:hAnsi="Cambria" w:cstheme="minorHAnsi"/>
          <w:sz w:val="24"/>
          <w:szCs w:val="24"/>
        </w:rPr>
        <w:t>(</w:t>
      </w:r>
      <w:r w:rsidR="00086C65">
        <w:rPr>
          <w:rFonts w:ascii="Cambria" w:hAnsi="Cambria" w:cstheme="minorHAnsi"/>
          <w:sz w:val="24"/>
          <w:szCs w:val="24"/>
        </w:rPr>
        <w:t>NOTE: I</w:t>
      </w:r>
      <w:r w:rsidR="0041760A">
        <w:rPr>
          <w:rFonts w:ascii="Cambria" w:hAnsi="Cambria" w:cstheme="minorHAnsi"/>
          <w:sz w:val="24"/>
          <w:szCs w:val="24"/>
        </w:rPr>
        <w:t xml:space="preserve">f </w:t>
      </w:r>
      <w:r w:rsidR="00086C65">
        <w:rPr>
          <w:rFonts w:ascii="Cambria" w:hAnsi="Cambria" w:cstheme="minorHAnsi"/>
          <w:sz w:val="24"/>
          <w:szCs w:val="24"/>
        </w:rPr>
        <w:t xml:space="preserve">you are </w:t>
      </w:r>
      <w:r w:rsidR="0041760A">
        <w:rPr>
          <w:rFonts w:ascii="Cambria" w:hAnsi="Cambria" w:cstheme="minorHAnsi"/>
          <w:sz w:val="24"/>
          <w:szCs w:val="24"/>
        </w:rPr>
        <w:t>using a vendor app, such as Epic, the vendor will determine the display.)</w:t>
      </w:r>
      <w:r w:rsidR="0084059C">
        <w:rPr>
          <w:rFonts w:ascii="Cambria" w:hAnsi="Cambria" w:cstheme="minorHAnsi"/>
          <w:sz w:val="24"/>
          <w:szCs w:val="24"/>
        </w:rPr>
        <w:fldChar w:fldCharType="begin"/>
      </w:r>
      <w:r w:rsidR="0084059C">
        <w:rPr>
          <w:rFonts w:ascii="Cambria" w:hAnsi="Cambria" w:cstheme="minorHAnsi"/>
          <w:sz w:val="24"/>
          <w:szCs w:val="24"/>
        </w:rPr>
        <w:instrText xml:space="preserve"> NOTEREF _Ref23865640 \f \h </w:instrText>
      </w:r>
      <w:r w:rsidR="0084059C">
        <w:rPr>
          <w:rFonts w:ascii="Cambria" w:hAnsi="Cambria" w:cstheme="minorHAnsi"/>
          <w:sz w:val="24"/>
          <w:szCs w:val="24"/>
        </w:rPr>
      </w:r>
      <w:r w:rsidR="0084059C">
        <w:rPr>
          <w:rFonts w:ascii="Cambria" w:hAnsi="Cambria" w:cstheme="minorHAnsi"/>
          <w:sz w:val="24"/>
          <w:szCs w:val="24"/>
        </w:rPr>
        <w:fldChar w:fldCharType="separate"/>
      </w:r>
      <w:r w:rsidR="00195ED5" w:rsidRPr="00195ED5">
        <w:rPr>
          <w:rStyle w:val="EndnoteReference"/>
        </w:rPr>
        <w:t>10</w:t>
      </w:r>
      <w:r w:rsidR="0084059C">
        <w:rPr>
          <w:rFonts w:ascii="Cambria" w:hAnsi="Cambria" w:cstheme="minorHAnsi"/>
          <w:sz w:val="24"/>
          <w:szCs w:val="24"/>
        </w:rPr>
        <w:fldChar w:fldCharType="end"/>
      </w:r>
    </w:p>
    <w:p w:rsidR="009614DF" w:rsidRPr="00D415E3" w:rsidRDefault="009614DF"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Do providers want to review scores outside of clinical visits?</w:t>
      </w:r>
      <w:r w:rsidR="0084059C">
        <w:rPr>
          <w:rFonts w:ascii="Cambria" w:hAnsi="Cambria" w:cstheme="minorHAnsi"/>
          <w:sz w:val="24"/>
          <w:szCs w:val="24"/>
        </w:rPr>
        <w:fldChar w:fldCharType="begin"/>
      </w:r>
      <w:r w:rsidR="0084059C">
        <w:rPr>
          <w:rFonts w:ascii="Cambria" w:hAnsi="Cambria" w:cstheme="minorHAnsi"/>
          <w:sz w:val="24"/>
          <w:szCs w:val="24"/>
        </w:rPr>
        <w:instrText xml:space="preserve"> NOTEREF _Ref23865640 \f \h </w:instrText>
      </w:r>
      <w:r w:rsidR="0084059C">
        <w:rPr>
          <w:rFonts w:ascii="Cambria" w:hAnsi="Cambria" w:cstheme="minorHAnsi"/>
          <w:sz w:val="24"/>
          <w:szCs w:val="24"/>
        </w:rPr>
      </w:r>
      <w:r w:rsidR="0084059C">
        <w:rPr>
          <w:rFonts w:ascii="Cambria" w:hAnsi="Cambria" w:cstheme="minorHAnsi"/>
          <w:sz w:val="24"/>
          <w:szCs w:val="24"/>
        </w:rPr>
        <w:fldChar w:fldCharType="separate"/>
      </w:r>
      <w:r w:rsidR="00195ED5" w:rsidRPr="00195ED5">
        <w:rPr>
          <w:rStyle w:val="EndnoteReference"/>
        </w:rPr>
        <w:t>10</w:t>
      </w:r>
      <w:r w:rsidR="0084059C">
        <w:rPr>
          <w:rFonts w:ascii="Cambria" w:hAnsi="Cambria" w:cstheme="minorHAnsi"/>
          <w:sz w:val="24"/>
          <w:szCs w:val="24"/>
        </w:rPr>
        <w:fldChar w:fldCharType="end"/>
      </w:r>
    </w:p>
    <w:p w:rsidR="009614DF" w:rsidRPr="00D415E3" w:rsidRDefault="009614DF"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Who else needs to review the score (e.g., regulatory or population health teams), and will it be accessible for reporting?</w:t>
      </w:r>
      <w:r w:rsidR="0084059C">
        <w:rPr>
          <w:rFonts w:ascii="Cambria" w:hAnsi="Cambria" w:cstheme="minorHAnsi"/>
          <w:sz w:val="24"/>
          <w:szCs w:val="24"/>
        </w:rPr>
        <w:fldChar w:fldCharType="begin"/>
      </w:r>
      <w:r w:rsidR="0084059C">
        <w:rPr>
          <w:rFonts w:ascii="Cambria" w:hAnsi="Cambria" w:cstheme="minorHAnsi"/>
          <w:sz w:val="24"/>
          <w:szCs w:val="24"/>
        </w:rPr>
        <w:instrText xml:space="preserve"> NOTEREF _Ref23865640 \f \h </w:instrText>
      </w:r>
      <w:r w:rsidR="0084059C">
        <w:rPr>
          <w:rFonts w:ascii="Cambria" w:hAnsi="Cambria" w:cstheme="minorHAnsi"/>
          <w:sz w:val="24"/>
          <w:szCs w:val="24"/>
        </w:rPr>
      </w:r>
      <w:r w:rsidR="0084059C">
        <w:rPr>
          <w:rFonts w:ascii="Cambria" w:hAnsi="Cambria" w:cstheme="minorHAnsi"/>
          <w:sz w:val="24"/>
          <w:szCs w:val="24"/>
        </w:rPr>
        <w:fldChar w:fldCharType="separate"/>
      </w:r>
      <w:r w:rsidR="00195ED5" w:rsidRPr="00195ED5">
        <w:rPr>
          <w:rStyle w:val="EndnoteReference"/>
        </w:rPr>
        <w:t>10</w:t>
      </w:r>
      <w:r w:rsidR="0084059C">
        <w:rPr>
          <w:rFonts w:ascii="Cambria" w:hAnsi="Cambria" w:cstheme="minorHAnsi"/>
          <w:sz w:val="24"/>
          <w:szCs w:val="24"/>
        </w:rPr>
        <w:fldChar w:fldCharType="end"/>
      </w:r>
    </w:p>
    <w:p w:rsidR="009614DF" w:rsidRPr="00D415E3" w:rsidRDefault="009614DF"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Will other teams know that a recent score is available and the PRO measure does not need to be asked again?</w:t>
      </w:r>
      <w:r w:rsidR="0084059C">
        <w:rPr>
          <w:rFonts w:ascii="Cambria" w:hAnsi="Cambria" w:cstheme="minorHAnsi"/>
          <w:sz w:val="24"/>
          <w:szCs w:val="24"/>
        </w:rPr>
        <w:fldChar w:fldCharType="begin"/>
      </w:r>
      <w:r w:rsidR="0084059C">
        <w:rPr>
          <w:rFonts w:ascii="Cambria" w:hAnsi="Cambria" w:cstheme="minorHAnsi"/>
          <w:sz w:val="24"/>
          <w:szCs w:val="24"/>
        </w:rPr>
        <w:instrText xml:space="preserve"> NOTEREF _Ref23865640 \f \h </w:instrText>
      </w:r>
      <w:r w:rsidR="0084059C">
        <w:rPr>
          <w:rFonts w:ascii="Cambria" w:hAnsi="Cambria" w:cstheme="minorHAnsi"/>
          <w:sz w:val="24"/>
          <w:szCs w:val="24"/>
        </w:rPr>
      </w:r>
      <w:r w:rsidR="0084059C">
        <w:rPr>
          <w:rFonts w:ascii="Cambria" w:hAnsi="Cambria" w:cstheme="minorHAnsi"/>
          <w:sz w:val="24"/>
          <w:szCs w:val="24"/>
        </w:rPr>
        <w:fldChar w:fldCharType="separate"/>
      </w:r>
      <w:r w:rsidR="00195ED5" w:rsidRPr="00195ED5">
        <w:rPr>
          <w:rStyle w:val="EndnoteReference"/>
        </w:rPr>
        <w:t>10</w:t>
      </w:r>
      <w:r w:rsidR="0084059C">
        <w:rPr>
          <w:rFonts w:ascii="Cambria" w:hAnsi="Cambria" w:cstheme="minorHAnsi"/>
          <w:sz w:val="24"/>
          <w:szCs w:val="24"/>
        </w:rPr>
        <w:fldChar w:fldCharType="end"/>
      </w:r>
    </w:p>
    <w:p w:rsidR="009614DF" w:rsidRPr="00D415E3" w:rsidRDefault="009614DF" w:rsidP="00C26FA2">
      <w:pPr>
        <w:pStyle w:val="Body"/>
        <w:spacing w:line="240" w:lineRule="auto"/>
        <w:rPr>
          <w:rFonts w:ascii="Cambria" w:hAnsi="Cambria" w:cstheme="minorHAnsi"/>
          <w:sz w:val="24"/>
          <w:szCs w:val="24"/>
        </w:rPr>
      </w:pPr>
      <w:r w:rsidRPr="00D415E3">
        <w:rPr>
          <w:rFonts w:ascii="Cambria" w:hAnsi="Cambria" w:cstheme="minorHAnsi"/>
          <w:sz w:val="24"/>
          <w:szCs w:val="24"/>
        </w:rPr>
        <w:t>Special Notification Thresholds:</w:t>
      </w:r>
      <w:r w:rsidR="00F264F7" w:rsidRPr="00D415E3">
        <w:rPr>
          <w:rFonts w:ascii="Cambria" w:hAnsi="Cambria" w:cstheme="minorHAnsi"/>
          <w:sz w:val="24"/>
          <w:szCs w:val="24"/>
        </w:rPr>
        <w:t xml:space="preserve"> </w:t>
      </w:r>
    </w:p>
    <w:p w:rsidR="009614DF" w:rsidRPr="00D415E3" w:rsidRDefault="009614DF"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“Are notifications about receipt of</w:t>
      </w:r>
      <w:r w:rsidRPr="00D415E3">
        <w:rPr>
          <w:rFonts w:ascii="Cambria" w:hAnsi="Cambria" w:cstheme="minorHAnsi"/>
          <w:i/>
          <w:sz w:val="24"/>
          <w:szCs w:val="24"/>
        </w:rPr>
        <w:t xml:space="preserve"> all</w:t>
      </w:r>
      <w:r w:rsidRPr="00D415E3">
        <w:rPr>
          <w:rFonts w:ascii="Cambria" w:hAnsi="Cambria" w:cstheme="minorHAnsi"/>
          <w:sz w:val="24"/>
          <w:szCs w:val="24"/>
        </w:rPr>
        <w:t xml:space="preserve"> PRO scores required?”</w:t>
      </w:r>
      <w:r w:rsidRPr="0041760A">
        <w:rPr>
          <w:rStyle w:val="EndnoteReference"/>
          <w:rFonts w:ascii="Cambria" w:hAnsi="Cambria" w:cstheme="minorHAnsi"/>
          <w:color w:val="C00000"/>
          <w:sz w:val="24"/>
          <w:szCs w:val="24"/>
        </w:rPr>
        <w:t xml:space="preserve"> </w:t>
      </w:r>
    </w:p>
    <w:p w:rsidR="009614DF" w:rsidRPr="00D415E3" w:rsidRDefault="009614DF" w:rsidP="00C26FA2">
      <w:pPr>
        <w:pStyle w:val="Bodybullet"/>
        <w:numPr>
          <w:ilvl w:val="1"/>
          <w:numId w:val="18"/>
        </w:numPr>
        <w:spacing w:before="60" w:after="60" w:line="240" w:lineRule="auto"/>
        <w:rPr>
          <w:rFonts w:ascii="Cambria" w:hAnsi="Cambria" w:cstheme="minorHAnsi"/>
          <w:sz w:val="24"/>
          <w:szCs w:val="24"/>
        </w:rPr>
      </w:pPr>
      <w:r w:rsidRPr="00D415E3">
        <w:rPr>
          <w:rFonts w:ascii="Cambria" w:hAnsi="Cambria" w:cstheme="minorHAnsi"/>
          <w:sz w:val="24"/>
          <w:szCs w:val="24"/>
        </w:rPr>
        <w:t xml:space="preserve">What notification? To whom? </w:t>
      </w:r>
      <w:r w:rsidR="00370470" w:rsidRPr="00D415E3">
        <w:rPr>
          <w:rFonts w:ascii="Cambria" w:hAnsi="Cambria" w:cstheme="minorHAnsi"/>
          <w:sz w:val="24"/>
          <w:szCs w:val="24"/>
        </w:rPr>
        <w:t>Generate a detailed description and include notification text for each notification to be sent.</w:t>
      </w:r>
    </w:p>
    <w:p w:rsidR="009614DF" w:rsidRPr="00D415E3" w:rsidRDefault="009614DF" w:rsidP="00C26FA2">
      <w:pPr>
        <w:pStyle w:val="Bodybullet"/>
        <w:numPr>
          <w:ilvl w:val="1"/>
          <w:numId w:val="18"/>
        </w:numPr>
        <w:spacing w:before="60" w:after="60" w:line="240" w:lineRule="auto"/>
        <w:rPr>
          <w:rFonts w:ascii="Cambria" w:hAnsi="Cambria" w:cstheme="minorHAnsi"/>
          <w:sz w:val="24"/>
          <w:szCs w:val="24"/>
        </w:rPr>
      </w:pPr>
      <w:r w:rsidRPr="00D415E3">
        <w:rPr>
          <w:rFonts w:ascii="Cambria" w:hAnsi="Cambria" w:cstheme="minorHAnsi"/>
          <w:sz w:val="24"/>
          <w:szCs w:val="24"/>
        </w:rPr>
        <w:t>Do you want to use Inbasket messages for notifications?</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r w:rsidRPr="00D415E3">
        <w:rPr>
          <w:rFonts w:ascii="Cambria" w:hAnsi="Cambria" w:cstheme="minorHAnsi"/>
          <w:sz w:val="24"/>
          <w:szCs w:val="24"/>
        </w:rPr>
        <w:t xml:space="preserve"> </w:t>
      </w:r>
    </w:p>
    <w:p w:rsidR="009614DF" w:rsidRPr="00D415E3" w:rsidRDefault="00370470"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S</w:t>
      </w:r>
      <w:r w:rsidR="009614DF" w:rsidRPr="00D415E3">
        <w:rPr>
          <w:rFonts w:ascii="Cambria" w:hAnsi="Cambria" w:cstheme="minorHAnsi"/>
          <w:sz w:val="24"/>
          <w:szCs w:val="24"/>
        </w:rPr>
        <w:t>hould scores above or below a certain threshold be treated differently or generate special alerts? In other words, is there a specific score or score threshold for a measure that should generate a notification to a clinician, providing a message letting him or her know that a PRO result is available?</w:t>
      </w:r>
      <w:r w:rsidR="005461CB" w:rsidRPr="0041760A">
        <w:rPr>
          <w:rStyle w:val="EndnoteReference"/>
          <w:rFonts w:ascii="Cambria" w:hAnsi="Cambria" w:cstheme="minorHAnsi"/>
          <w:color w:val="C00000"/>
          <w:sz w:val="24"/>
          <w:szCs w:val="24"/>
        </w:rPr>
        <w:t xml:space="preserve"> </w:t>
      </w:r>
      <w:r w:rsidR="0041760A" w:rsidRPr="00D415E3">
        <w:rPr>
          <w:rStyle w:val="EndnoteReference"/>
          <w:rFonts w:ascii="Cambria" w:hAnsi="Cambria" w:cstheme="minorHAnsi"/>
          <w:sz w:val="24"/>
          <w:szCs w:val="24"/>
        </w:rPr>
        <w:t xml:space="preserve"> </w:t>
      </w:r>
      <w:r w:rsidR="009614DF" w:rsidRPr="00D415E3">
        <w:rPr>
          <w:rFonts w:ascii="Cambria" w:hAnsi="Cambria" w:cstheme="minorHAnsi"/>
          <w:sz w:val="24"/>
          <w:szCs w:val="24"/>
        </w:rPr>
        <w:t xml:space="preserve"> </w:t>
      </w:r>
    </w:p>
    <w:p w:rsidR="009614DF" w:rsidRPr="00D415E3" w:rsidRDefault="009614DF" w:rsidP="00C26FA2">
      <w:pPr>
        <w:pStyle w:val="Bodybullet"/>
        <w:numPr>
          <w:ilvl w:val="1"/>
          <w:numId w:val="18"/>
        </w:numPr>
        <w:spacing w:before="60" w:after="60" w:line="240" w:lineRule="auto"/>
        <w:rPr>
          <w:rFonts w:ascii="Cambria" w:hAnsi="Cambria" w:cstheme="minorHAnsi"/>
          <w:sz w:val="24"/>
          <w:szCs w:val="24"/>
        </w:rPr>
      </w:pPr>
      <w:r w:rsidRPr="00D415E3">
        <w:rPr>
          <w:rFonts w:ascii="Cambria" w:hAnsi="Cambria" w:cstheme="minorHAnsi"/>
          <w:sz w:val="24"/>
          <w:szCs w:val="24"/>
        </w:rPr>
        <w:t>List the values you would like to flag as outside of normal limits for each of your PRO measures.</w:t>
      </w:r>
    </w:p>
    <w:p w:rsidR="009614DF" w:rsidRPr="00D415E3" w:rsidRDefault="009614DF" w:rsidP="00C26FA2">
      <w:pPr>
        <w:pStyle w:val="Bodybullet"/>
        <w:numPr>
          <w:ilvl w:val="1"/>
          <w:numId w:val="18"/>
        </w:numPr>
        <w:spacing w:before="60" w:after="60" w:line="240" w:lineRule="auto"/>
        <w:rPr>
          <w:rFonts w:ascii="Cambria" w:hAnsi="Cambria" w:cstheme="minorHAnsi"/>
          <w:sz w:val="24"/>
          <w:szCs w:val="24"/>
        </w:rPr>
      </w:pPr>
      <w:r w:rsidRPr="00D415E3">
        <w:rPr>
          <w:rFonts w:ascii="Cambria" w:hAnsi="Cambria" w:cstheme="minorHAnsi"/>
          <w:sz w:val="24"/>
          <w:szCs w:val="24"/>
        </w:rPr>
        <w:t>If all PROs will not generate Inbasket messages, list the trigger values for Inbasket messages</w:t>
      </w:r>
      <w:r w:rsidR="00D25EE3" w:rsidRPr="00D415E3">
        <w:rPr>
          <w:rFonts w:ascii="Cambria" w:hAnsi="Cambria" w:cstheme="minorHAnsi"/>
          <w:sz w:val="24"/>
          <w:szCs w:val="24"/>
        </w:rPr>
        <w:t>.</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370470" w:rsidRPr="00D415E3" w:rsidRDefault="00370470"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Do you want to send both regular alerts and special alerts, or only special alerts?</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E0074A" w:rsidRPr="00D415E3" w:rsidRDefault="00E0074A" w:rsidP="00C26FA2">
      <w:pPr>
        <w:pStyle w:val="Bodybullet"/>
        <w:spacing w:before="60" w:after="60" w:line="240" w:lineRule="auto"/>
        <w:rPr>
          <w:rFonts w:ascii="Cambria" w:hAnsi="Cambria" w:cstheme="minorHAnsi"/>
          <w:sz w:val="24"/>
          <w:szCs w:val="24"/>
        </w:rPr>
      </w:pPr>
      <w:r w:rsidRPr="00D415E3">
        <w:rPr>
          <w:rFonts w:ascii="Cambria" w:hAnsi="Cambria" w:cstheme="minorHAnsi"/>
          <w:sz w:val="24"/>
          <w:szCs w:val="24"/>
        </w:rPr>
        <w:t>Are there scores that should trigger particular actions on the part of clinicians or others?</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E0074A" w:rsidRPr="004A296A" w:rsidRDefault="00E0074A" w:rsidP="00C26FA2">
      <w:pPr>
        <w:pStyle w:val="Bodybullet"/>
        <w:rPr>
          <w:rFonts w:ascii="Cambria" w:hAnsi="Cambria"/>
          <w:sz w:val="24"/>
          <w:szCs w:val="24"/>
        </w:rPr>
      </w:pPr>
      <w:r w:rsidRPr="004A296A">
        <w:rPr>
          <w:rFonts w:ascii="Cambria" w:hAnsi="Cambria"/>
          <w:sz w:val="24"/>
          <w:szCs w:val="24"/>
        </w:rPr>
        <w:t>What action should be taken in cases where such scores are received?</w:t>
      </w:r>
    </w:p>
    <w:p w:rsidR="00E0074A" w:rsidRPr="004A296A" w:rsidRDefault="00E0074A" w:rsidP="00C26FA2">
      <w:pPr>
        <w:pStyle w:val="Bodybullet"/>
        <w:numPr>
          <w:ilvl w:val="1"/>
          <w:numId w:val="18"/>
        </w:numPr>
        <w:rPr>
          <w:rFonts w:ascii="Cambria" w:hAnsi="Cambria"/>
          <w:sz w:val="24"/>
          <w:szCs w:val="24"/>
        </w:rPr>
      </w:pPr>
      <w:r w:rsidRPr="004A296A">
        <w:rPr>
          <w:rFonts w:ascii="Cambria" w:hAnsi="Cambria"/>
          <w:sz w:val="24"/>
          <w:szCs w:val="24"/>
        </w:rPr>
        <w:t>Here is one example for illustration: “PRO scores are available in the EHR after a patient completes an assessment.</w:t>
      </w:r>
      <w:r w:rsidRPr="004A296A">
        <w:rPr>
          <w:rStyle w:val="yiv0437488541msoendnotereference"/>
          <w:rFonts w:ascii="Cambria" w:hAnsi="Cambria"/>
          <w:color w:val="000000"/>
          <w:sz w:val="24"/>
          <w:szCs w:val="24"/>
          <w:vertAlign w:val="superscript"/>
        </w:rPr>
        <w:t> </w:t>
      </w:r>
      <w:r w:rsidRPr="004A296A">
        <w:rPr>
          <w:rFonts w:ascii="Cambria" w:hAnsi="Cambria"/>
          <w:sz w:val="24"/>
          <w:szCs w:val="24"/>
        </w:rPr>
        <w:t> Sometimes, there may be an interest in pushing a notification about a specific score to a provider. For example, this is sometimes seen with scores indicating severe depressive symptomatology.</w:t>
      </w:r>
      <w:r w:rsidRPr="004A296A">
        <w:rPr>
          <w:rStyle w:val="yiv0437488541msoendnotereference"/>
          <w:rFonts w:ascii="Cambria" w:hAnsi="Cambria"/>
          <w:color w:val="000000"/>
          <w:sz w:val="24"/>
          <w:szCs w:val="24"/>
          <w:vertAlign w:val="superscript"/>
        </w:rPr>
        <w:t> </w:t>
      </w:r>
      <w:r w:rsidR="00C00AD1" w:rsidRPr="004A296A">
        <w:rPr>
          <w:rFonts w:ascii="Cambria" w:hAnsi="Cambria"/>
          <w:sz w:val="24"/>
          <w:szCs w:val="24"/>
        </w:rPr>
        <w:t xml:space="preserve"> </w:t>
      </w:r>
    </w:p>
    <w:p w:rsidR="00E0074A" w:rsidRPr="004A296A" w:rsidRDefault="00E0074A" w:rsidP="00C26FA2">
      <w:pPr>
        <w:pStyle w:val="Bodybullet"/>
        <w:numPr>
          <w:ilvl w:val="2"/>
          <w:numId w:val="18"/>
        </w:numPr>
        <w:rPr>
          <w:rFonts w:ascii="Cambria" w:hAnsi="Cambria"/>
          <w:sz w:val="24"/>
          <w:szCs w:val="24"/>
        </w:rPr>
      </w:pPr>
      <w:r w:rsidRPr="004A296A">
        <w:rPr>
          <w:rFonts w:ascii="Cambria" w:hAnsi="Cambria"/>
          <w:sz w:val="24"/>
          <w:szCs w:val="24"/>
        </w:rPr>
        <w:t>Scores above 80 on measure Z indicate severe depressive symptoms. The social work team within our clinic should be notified of the score indicating severe depressive symptoms. The social work team has a protocol in place for addressing patients’ depressive symptoms.”</w:t>
      </w:r>
      <w:r w:rsidR="0041760A">
        <w:rPr>
          <w:rFonts w:ascii="Cambria" w:hAnsi="Cambria"/>
          <w:sz w:val="24"/>
          <w:szCs w:val="24"/>
        </w:rPr>
        <w:fldChar w:fldCharType="begin"/>
      </w:r>
      <w:r w:rsidR="0041760A">
        <w:rPr>
          <w:rFonts w:ascii="Cambria" w:hAnsi="Cambria"/>
          <w:sz w:val="24"/>
          <w:szCs w:val="24"/>
        </w:rPr>
        <w:instrText xml:space="preserve"> NOTEREF _Ref23856344 \f \h </w:instrText>
      </w:r>
      <w:r w:rsidR="0041760A">
        <w:rPr>
          <w:rFonts w:ascii="Cambria" w:hAnsi="Cambria"/>
          <w:sz w:val="24"/>
          <w:szCs w:val="24"/>
        </w:rPr>
      </w:r>
      <w:r w:rsidR="0041760A">
        <w:rPr>
          <w:rFonts w:ascii="Cambria" w:hAnsi="Cambria"/>
          <w:sz w:val="24"/>
          <w:szCs w:val="24"/>
        </w:rPr>
        <w:fldChar w:fldCharType="separate"/>
      </w:r>
      <w:r w:rsidR="00195ED5" w:rsidRPr="00195ED5">
        <w:rPr>
          <w:rStyle w:val="EndnoteReference"/>
        </w:rPr>
        <w:t>13</w:t>
      </w:r>
      <w:r w:rsidR="0041760A">
        <w:rPr>
          <w:rFonts w:ascii="Cambria" w:hAnsi="Cambria"/>
          <w:sz w:val="24"/>
          <w:szCs w:val="24"/>
        </w:rPr>
        <w:fldChar w:fldCharType="end"/>
      </w:r>
    </w:p>
    <w:p w:rsidR="006E533D" w:rsidRPr="004A296A" w:rsidRDefault="006E533D" w:rsidP="00C26FA2">
      <w:pPr>
        <w:pStyle w:val="Body"/>
        <w:numPr>
          <w:ilvl w:val="0"/>
          <w:numId w:val="35"/>
        </w:numPr>
        <w:rPr>
          <w:rFonts w:ascii="Cambria" w:hAnsi="Cambria"/>
          <w:sz w:val="24"/>
          <w:szCs w:val="24"/>
        </w:rPr>
      </w:pPr>
      <w:r w:rsidRPr="004A296A">
        <w:rPr>
          <w:rFonts w:ascii="Cambria" w:hAnsi="Cambria"/>
          <w:sz w:val="24"/>
          <w:szCs w:val="24"/>
        </w:rPr>
        <w:br w:type="page"/>
      </w:r>
    </w:p>
    <w:p w:rsidR="002A26B0" w:rsidRPr="004A296A" w:rsidRDefault="002A26B0" w:rsidP="00C26FA2">
      <w:pPr>
        <w:pStyle w:val="Heading1"/>
        <w:widowControl w:val="0"/>
      </w:pPr>
      <w:bookmarkStart w:id="91" w:name="_Toc24546368"/>
      <w:r w:rsidRPr="004A296A">
        <w:t>Part I</w:t>
      </w:r>
      <w:r w:rsidR="009614DF" w:rsidRPr="004A296A">
        <w:t>V</w:t>
      </w:r>
      <w:r w:rsidRPr="004A296A">
        <w:t>:</w:t>
      </w:r>
      <w:r w:rsidR="004F0507" w:rsidRPr="004A296A">
        <w:t xml:space="preserve"> </w:t>
      </w:r>
      <w:r w:rsidRPr="004A296A">
        <w:t>Practical Matters</w:t>
      </w:r>
      <w:bookmarkEnd w:id="91"/>
    </w:p>
    <w:p w:rsidR="002A26B0" w:rsidRPr="004A296A" w:rsidRDefault="009614DF" w:rsidP="00C26FA2">
      <w:pPr>
        <w:pStyle w:val="Body"/>
        <w:rPr>
          <w:rFonts w:ascii="Cambria" w:hAnsi="Cambria"/>
          <w:sz w:val="24"/>
          <w:szCs w:val="24"/>
        </w:rPr>
      </w:pPr>
      <w:r w:rsidRPr="004A296A">
        <w:rPr>
          <w:rFonts w:ascii="Cambria" w:hAnsi="Cambria"/>
          <w:sz w:val="24"/>
          <w:szCs w:val="24"/>
        </w:rPr>
        <w:t xml:space="preserve">With clinic and PROs chosen, and </w:t>
      </w:r>
      <w:r w:rsidR="001E044D">
        <w:rPr>
          <w:rFonts w:ascii="Cambria" w:hAnsi="Cambria"/>
          <w:sz w:val="24"/>
          <w:szCs w:val="24"/>
        </w:rPr>
        <w:t xml:space="preserve">with </w:t>
      </w:r>
      <w:r w:rsidRPr="004A296A">
        <w:rPr>
          <w:rFonts w:ascii="Cambria" w:hAnsi="Cambria"/>
          <w:sz w:val="24"/>
          <w:szCs w:val="24"/>
        </w:rPr>
        <w:t>workflow and implementation details determined, you’ll now have a clearer picture of what practical matters must be resolved in order to successfully implement Epic PROs</w:t>
      </w:r>
      <w:r w:rsidR="002A26B0" w:rsidRPr="004A296A">
        <w:rPr>
          <w:rFonts w:ascii="Cambria" w:hAnsi="Cambria"/>
          <w:sz w:val="24"/>
          <w:szCs w:val="24"/>
        </w:rPr>
        <w:t>.</w:t>
      </w:r>
      <w:r w:rsidR="007C60C2" w:rsidRPr="004A296A">
        <w:rPr>
          <w:rFonts w:ascii="Cambria" w:hAnsi="Cambria"/>
          <w:sz w:val="24"/>
          <w:szCs w:val="24"/>
        </w:rPr>
        <w:t xml:space="preserve"> Part IV attempts to gather answers to many of the most practical questions surrounding a PROMIS pilot implementation.</w:t>
      </w:r>
    </w:p>
    <w:p w:rsidR="002A26B0" w:rsidRPr="004A296A" w:rsidRDefault="00C261F0" w:rsidP="0000281C">
      <w:pPr>
        <w:pStyle w:val="Heading2"/>
      </w:pPr>
      <w:bookmarkStart w:id="92" w:name="_Toc24546369"/>
      <w:r w:rsidRPr="004A296A">
        <w:t xml:space="preserve">Part </w:t>
      </w:r>
      <w:r w:rsidR="001365FB" w:rsidRPr="004A296A">
        <w:t>IV</w:t>
      </w:r>
      <w:r w:rsidRPr="004A296A">
        <w:t xml:space="preserve">, Section </w:t>
      </w:r>
      <w:r w:rsidR="001365FB" w:rsidRPr="004A296A">
        <w:t>1</w:t>
      </w:r>
      <w:r w:rsidR="002A26B0" w:rsidRPr="004A296A">
        <w:t xml:space="preserve">: Work Team for </w:t>
      </w:r>
      <w:r w:rsidR="00BC0FD4" w:rsidRPr="004A296A">
        <w:t>I</w:t>
      </w:r>
      <w:r w:rsidR="002A26B0" w:rsidRPr="004A296A">
        <w:t>mplementation</w:t>
      </w:r>
      <w:bookmarkEnd w:id="92"/>
      <w:r w:rsidR="002A26B0" w:rsidRPr="004A296A">
        <w:t xml:space="preserve"> </w:t>
      </w:r>
    </w:p>
    <w:p w:rsidR="00AD1A13" w:rsidRPr="004A296A" w:rsidRDefault="002A26B0" w:rsidP="00C26FA2">
      <w:pPr>
        <w:pStyle w:val="Body"/>
        <w:spacing w:line="240" w:lineRule="auto"/>
        <w:rPr>
          <w:rFonts w:ascii="Cambria" w:hAnsi="Cambria"/>
          <w:sz w:val="24"/>
          <w:szCs w:val="24"/>
        </w:rPr>
      </w:pPr>
      <w:r w:rsidRPr="004A296A">
        <w:rPr>
          <w:rFonts w:ascii="Cambria" w:hAnsi="Cambria"/>
          <w:sz w:val="24"/>
          <w:szCs w:val="24"/>
        </w:rPr>
        <w:t xml:space="preserve">Prior to implementation, </w:t>
      </w:r>
      <w:r w:rsidR="004102E3" w:rsidRPr="004A296A">
        <w:rPr>
          <w:rFonts w:ascii="Cambria" w:hAnsi="Cambria"/>
          <w:sz w:val="24"/>
          <w:szCs w:val="24"/>
        </w:rPr>
        <w:t xml:space="preserve">it pays to assemble </w:t>
      </w:r>
      <w:r w:rsidRPr="004A296A">
        <w:rPr>
          <w:rFonts w:ascii="Cambria" w:hAnsi="Cambria"/>
          <w:sz w:val="24"/>
          <w:szCs w:val="24"/>
        </w:rPr>
        <w:t xml:space="preserve">a great team that can ensure </w:t>
      </w:r>
      <w:r w:rsidR="00AD1A13" w:rsidRPr="004A296A">
        <w:rPr>
          <w:rFonts w:ascii="Cambria" w:hAnsi="Cambria"/>
          <w:sz w:val="24"/>
          <w:szCs w:val="24"/>
        </w:rPr>
        <w:t xml:space="preserve">that </w:t>
      </w:r>
      <w:r w:rsidRPr="004A296A">
        <w:rPr>
          <w:rFonts w:ascii="Cambria" w:hAnsi="Cambria"/>
          <w:sz w:val="24"/>
          <w:szCs w:val="24"/>
        </w:rPr>
        <w:t xml:space="preserve">the implementation is </w:t>
      </w:r>
      <w:r w:rsidR="004A296A" w:rsidRPr="004A296A">
        <w:rPr>
          <w:rFonts w:ascii="Cambria" w:hAnsi="Cambria"/>
          <w:sz w:val="24"/>
          <w:szCs w:val="24"/>
        </w:rPr>
        <w:t>a</w:t>
      </w:r>
      <w:r w:rsidRPr="004A296A">
        <w:rPr>
          <w:rFonts w:ascii="Cambria" w:hAnsi="Cambria"/>
          <w:sz w:val="24"/>
          <w:szCs w:val="24"/>
        </w:rPr>
        <w:t>s smooth as possible.</w:t>
      </w:r>
      <w:r w:rsidR="00B93DAA" w:rsidRPr="004A296A">
        <w:rPr>
          <w:rFonts w:ascii="Cambria" w:hAnsi="Cambria"/>
          <w:sz w:val="24"/>
          <w:szCs w:val="24"/>
        </w:rPr>
        <w:t xml:space="preserve"> </w:t>
      </w:r>
    </w:p>
    <w:p w:rsidR="00EC40EE" w:rsidRPr="004A296A" w:rsidRDefault="00EC40EE" w:rsidP="00C26FA2">
      <w:pPr>
        <w:pStyle w:val="Body"/>
        <w:spacing w:line="240" w:lineRule="auto"/>
        <w:rPr>
          <w:rFonts w:ascii="Cambria" w:hAnsi="Cambria"/>
          <w:sz w:val="24"/>
          <w:szCs w:val="24"/>
        </w:rPr>
      </w:pPr>
      <w:r w:rsidRPr="004A296A">
        <w:rPr>
          <w:rFonts w:ascii="Cambria" w:hAnsi="Cambria"/>
          <w:sz w:val="24"/>
          <w:szCs w:val="24"/>
        </w:rPr>
        <w:t xml:space="preserve">A first step is assembling the </w:t>
      </w:r>
      <w:r w:rsidR="00DC3CB9" w:rsidRPr="004A296A">
        <w:rPr>
          <w:rFonts w:ascii="Cambria" w:hAnsi="Cambria"/>
          <w:sz w:val="24"/>
          <w:szCs w:val="24"/>
        </w:rPr>
        <w:t>implementation planning</w:t>
      </w:r>
      <w:r w:rsidR="00AD1A13" w:rsidRPr="004A296A">
        <w:rPr>
          <w:rFonts w:ascii="Cambria" w:hAnsi="Cambria"/>
          <w:sz w:val="24"/>
          <w:szCs w:val="24"/>
        </w:rPr>
        <w:t xml:space="preserve"> team itself, which should contain sufficient manpower to complete the necessary research (including key stakeholde</w:t>
      </w:r>
      <w:r w:rsidR="00086C65">
        <w:rPr>
          <w:rFonts w:ascii="Cambria" w:hAnsi="Cambria"/>
          <w:sz w:val="24"/>
          <w:szCs w:val="24"/>
        </w:rPr>
        <w:t>r interviews) and to write the i</w:t>
      </w:r>
      <w:r w:rsidR="00AD1A13" w:rsidRPr="004A296A">
        <w:rPr>
          <w:rFonts w:ascii="Cambria" w:hAnsi="Cambria"/>
          <w:sz w:val="24"/>
          <w:szCs w:val="24"/>
        </w:rPr>
        <w:t xml:space="preserve">mplementation </w:t>
      </w:r>
      <w:r w:rsidR="00086C65">
        <w:rPr>
          <w:rFonts w:ascii="Cambria" w:hAnsi="Cambria"/>
          <w:sz w:val="24"/>
          <w:szCs w:val="24"/>
        </w:rPr>
        <w:t>p</w:t>
      </w:r>
      <w:r w:rsidR="005319D6">
        <w:rPr>
          <w:rFonts w:ascii="Cambria" w:hAnsi="Cambria"/>
          <w:sz w:val="24"/>
          <w:szCs w:val="24"/>
        </w:rPr>
        <w:t>lan</w:t>
      </w:r>
      <w:r w:rsidR="00086C65">
        <w:rPr>
          <w:rFonts w:ascii="Cambria" w:hAnsi="Cambria"/>
          <w:sz w:val="24"/>
          <w:szCs w:val="24"/>
        </w:rPr>
        <w:t xml:space="preserve">. </w:t>
      </w:r>
    </w:p>
    <w:p w:rsidR="00B93DAA" w:rsidRPr="004A296A" w:rsidRDefault="00EC40EE" w:rsidP="00C26FA2">
      <w:pPr>
        <w:pStyle w:val="Body"/>
        <w:spacing w:line="240" w:lineRule="auto"/>
        <w:rPr>
          <w:rFonts w:ascii="Cambria" w:hAnsi="Cambria"/>
          <w:sz w:val="24"/>
          <w:szCs w:val="24"/>
        </w:rPr>
      </w:pPr>
      <w:r w:rsidRPr="004A296A">
        <w:rPr>
          <w:rFonts w:ascii="Cambria" w:hAnsi="Cambria"/>
          <w:sz w:val="24"/>
          <w:szCs w:val="24"/>
        </w:rPr>
        <w:t>The implementation itself will require multiple roles. For example, h</w:t>
      </w:r>
      <w:r w:rsidR="00B93DAA" w:rsidRPr="004A296A">
        <w:rPr>
          <w:rFonts w:ascii="Cambria" w:hAnsi="Cambria"/>
          <w:sz w:val="24"/>
          <w:szCs w:val="24"/>
        </w:rPr>
        <w:t>ere is a sample</w:t>
      </w:r>
      <w:r w:rsidR="00086C65">
        <w:rPr>
          <w:rFonts w:ascii="Cambria" w:hAnsi="Cambria"/>
          <w:sz w:val="24"/>
          <w:szCs w:val="24"/>
        </w:rPr>
        <w:t xml:space="preserve"> work team</w:t>
      </w:r>
      <w:r w:rsidR="00DB653D">
        <w:rPr>
          <w:rFonts w:ascii="Cambria" w:hAnsi="Cambria"/>
          <w:sz w:val="24"/>
          <w:szCs w:val="24"/>
        </w:rPr>
        <w:t>:</w:t>
      </w:r>
      <w:r w:rsidR="00726697">
        <w:rPr>
          <w:rFonts w:ascii="Cambria" w:hAnsi="Cambria"/>
          <w:sz w:val="24"/>
          <w:szCs w:val="24"/>
        </w:rPr>
        <w:fldChar w:fldCharType="begin"/>
      </w:r>
      <w:r w:rsidR="00726697">
        <w:rPr>
          <w:rFonts w:ascii="Cambria" w:hAnsi="Cambria"/>
          <w:sz w:val="24"/>
          <w:szCs w:val="24"/>
        </w:rPr>
        <w:instrText xml:space="preserve"> NOTEREF _Ref23870461 \f \h </w:instrText>
      </w:r>
      <w:r w:rsidR="00726697">
        <w:rPr>
          <w:rFonts w:ascii="Cambria" w:hAnsi="Cambria"/>
          <w:sz w:val="24"/>
          <w:szCs w:val="24"/>
        </w:rPr>
      </w:r>
      <w:r w:rsidR="00726697">
        <w:rPr>
          <w:rFonts w:ascii="Cambria" w:hAnsi="Cambria"/>
          <w:sz w:val="24"/>
          <w:szCs w:val="24"/>
        </w:rPr>
        <w:fldChar w:fldCharType="separate"/>
      </w:r>
      <w:r w:rsidR="00195ED5" w:rsidRPr="00195ED5">
        <w:rPr>
          <w:rStyle w:val="EndnoteReference"/>
        </w:rPr>
        <w:t>15</w:t>
      </w:r>
      <w:r w:rsidR="00726697">
        <w:rPr>
          <w:rFonts w:ascii="Cambria" w:hAnsi="Cambria"/>
          <w:sz w:val="24"/>
          <w:szCs w:val="24"/>
        </w:rPr>
        <w:fldChar w:fldCharType="end"/>
      </w:r>
    </w:p>
    <w:p w:rsidR="00B93DAA" w:rsidRPr="004A296A" w:rsidRDefault="00B93DAA" w:rsidP="00C26FA2">
      <w:pPr>
        <w:pStyle w:val="Bodysub-bullet"/>
        <w:spacing w:before="60" w:after="60" w:line="240" w:lineRule="auto"/>
        <w:ind w:left="1440"/>
        <w:rPr>
          <w:rFonts w:ascii="Cambria" w:hAnsi="Cambria"/>
          <w:sz w:val="24"/>
          <w:szCs w:val="24"/>
        </w:rPr>
      </w:pPr>
      <w:r w:rsidRPr="004A296A">
        <w:rPr>
          <w:rFonts w:ascii="Cambria" w:hAnsi="Cambria"/>
          <w:sz w:val="24"/>
          <w:szCs w:val="24"/>
        </w:rPr>
        <w:t>Institution-level roles:</w:t>
      </w:r>
    </w:p>
    <w:p w:rsidR="00B93DAA" w:rsidRPr="004A296A" w:rsidRDefault="00B93DAA" w:rsidP="00C26FA2">
      <w:pPr>
        <w:pStyle w:val="Bodysub-bullet"/>
        <w:numPr>
          <w:ilvl w:val="0"/>
          <w:numId w:val="36"/>
        </w:numPr>
        <w:spacing w:before="60" w:after="60" w:line="240" w:lineRule="auto"/>
        <w:rPr>
          <w:rFonts w:ascii="Cambria" w:hAnsi="Cambria"/>
          <w:sz w:val="24"/>
          <w:szCs w:val="24"/>
        </w:rPr>
      </w:pPr>
      <w:r w:rsidRPr="004A296A">
        <w:rPr>
          <w:rFonts w:ascii="Cambria" w:hAnsi="Cambria"/>
          <w:sz w:val="24"/>
          <w:szCs w:val="24"/>
        </w:rPr>
        <w:t>Executive Sponsor (VP)</w:t>
      </w:r>
    </w:p>
    <w:p w:rsidR="00B93DAA" w:rsidRPr="004A296A" w:rsidRDefault="00B93DAA" w:rsidP="00C26FA2">
      <w:pPr>
        <w:pStyle w:val="Bodysub-bullet"/>
        <w:numPr>
          <w:ilvl w:val="0"/>
          <w:numId w:val="36"/>
        </w:numPr>
        <w:spacing w:before="60" w:after="60" w:line="240" w:lineRule="auto"/>
        <w:rPr>
          <w:rFonts w:ascii="Cambria" w:hAnsi="Cambria"/>
          <w:sz w:val="24"/>
          <w:szCs w:val="24"/>
        </w:rPr>
      </w:pPr>
      <w:r w:rsidRPr="004A296A">
        <w:rPr>
          <w:rFonts w:ascii="Cambria" w:hAnsi="Cambria"/>
          <w:sz w:val="24"/>
          <w:szCs w:val="24"/>
        </w:rPr>
        <w:t>Implementation coordinator at the institution level (</w:t>
      </w:r>
      <w:r w:rsidR="001E044D">
        <w:rPr>
          <w:rFonts w:ascii="Cambria" w:hAnsi="Cambria"/>
          <w:sz w:val="24"/>
          <w:szCs w:val="24"/>
        </w:rPr>
        <w:t>t</w:t>
      </w:r>
      <w:r w:rsidRPr="004A296A">
        <w:rPr>
          <w:rFonts w:ascii="Cambria" w:hAnsi="Cambria"/>
          <w:sz w:val="24"/>
          <w:szCs w:val="24"/>
        </w:rPr>
        <w:t>his person receives new requests for PROs in clinics and helps determine eligibility</w:t>
      </w:r>
      <w:r w:rsidR="00AF469C" w:rsidRPr="004A296A">
        <w:rPr>
          <w:rFonts w:ascii="Cambria" w:hAnsi="Cambria"/>
          <w:sz w:val="24"/>
          <w:szCs w:val="24"/>
        </w:rPr>
        <w:t>, liaises with clinics, completes training, and tracks implementation over time</w:t>
      </w:r>
      <w:r w:rsidRPr="004A296A">
        <w:rPr>
          <w:rFonts w:ascii="Cambria" w:hAnsi="Cambria"/>
          <w:sz w:val="24"/>
          <w:szCs w:val="24"/>
        </w:rPr>
        <w:t>)</w:t>
      </w:r>
    </w:p>
    <w:p w:rsidR="00B93DAA" w:rsidRPr="004A296A" w:rsidRDefault="00B93DAA" w:rsidP="00C26FA2">
      <w:pPr>
        <w:pStyle w:val="Bodysub-bullet"/>
        <w:numPr>
          <w:ilvl w:val="0"/>
          <w:numId w:val="36"/>
        </w:numPr>
        <w:spacing w:before="60" w:after="60" w:line="240" w:lineRule="auto"/>
        <w:rPr>
          <w:rFonts w:ascii="Cambria" w:hAnsi="Cambria"/>
          <w:sz w:val="24"/>
          <w:szCs w:val="24"/>
        </w:rPr>
      </w:pPr>
      <w:r w:rsidRPr="004A296A">
        <w:rPr>
          <w:rFonts w:ascii="Cambria" w:hAnsi="Cambria"/>
          <w:sz w:val="24"/>
          <w:szCs w:val="24"/>
        </w:rPr>
        <w:t>Institution-employed Epic IT person</w:t>
      </w:r>
      <w:r w:rsidR="00EC40EE" w:rsidRPr="004A296A">
        <w:rPr>
          <w:rFonts w:ascii="Cambria" w:hAnsi="Cambria"/>
          <w:sz w:val="24"/>
          <w:szCs w:val="24"/>
        </w:rPr>
        <w:t xml:space="preserve"> who will complete technical build</w:t>
      </w:r>
    </w:p>
    <w:p w:rsidR="00B93DAA" w:rsidRPr="004A296A" w:rsidRDefault="00B93DAA" w:rsidP="00C26FA2">
      <w:pPr>
        <w:pStyle w:val="Bodysub-bullet"/>
        <w:spacing w:before="60" w:after="60" w:line="240" w:lineRule="auto"/>
        <w:ind w:left="1440"/>
        <w:rPr>
          <w:rFonts w:ascii="Cambria" w:hAnsi="Cambria"/>
          <w:sz w:val="24"/>
          <w:szCs w:val="24"/>
        </w:rPr>
      </w:pPr>
      <w:r w:rsidRPr="004A296A">
        <w:rPr>
          <w:rFonts w:ascii="Cambria" w:hAnsi="Cambria"/>
          <w:sz w:val="24"/>
          <w:szCs w:val="24"/>
        </w:rPr>
        <w:t>Clinic-level roles:</w:t>
      </w:r>
    </w:p>
    <w:p w:rsidR="00B93DAA" w:rsidRPr="004A296A" w:rsidRDefault="00FC4D16" w:rsidP="00C26FA2">
      <w:pPr>
        <w:pStyle w:val="Bodysub-bullet"/>
        <w:numPr>
          <w:ilvl w:val="0"/>
          <w:numId w:val="37"/>
        </w:numPr>
        <w:spacing w:before="60" w:after="60" w:line="240" w:lineRule="auto"/>
        <w:rPr>
          <w:rFonts w:ascii="Cambria" w:hAnsi="Cambria"/>
          <w:sz w:val="24"/>
          <w:szCs w:val="24"/>
        </w:rPr>
      </w:pPr>
      <w:r>
        <w:rPr>
          <w:rFonts w:ascii="Cambria" w:hAnsi="Cambria"/>
          <w:sz w:val="24"/>
          <w:szCs w:val="24"/>
        </w:rPr>
        <w:t>Clinical champion</w:t>
      </w:r>
      <w:r w:rsidR="00B93DAA" w:rsidRPr="004A296A">
        <w:rPr>
          <w:rFonts w:ascii="Cambria" w:hAnsi="Cambria"/>
          <w:sz w:val="24"/>
          <w:szCs w:val="24"/>
        </w:rPr>
        <w:t xml:space="preserve"> (must have one for each clinic that will adopt Epic PROs)</w:t>
      </w:r>
      <w:r w:rsidR="00B93DAA" w:rsidRPr="004A296A">
        <w:rPr>
          <w:rStyle w:val="EndnoteReference"/>
          <w:rFonts w:ascii="Cambria" w:hAnsi="Cambria"/>
          <w:sz w:val="24"/>
          <w:szCs w:val="24"/>
          <w:vertAlign w:val="baseline"/>
        </w:rPr>
        <w:t xml:space="preserve"> </w:t>
      </w:r>
    </w:p>
    <w:p w:rsidR="00B93DAA" w:rsidRPr="004A296A" w:rsidRDefault="00B93DAA" w:rsidP="00C26FA2">
      <w:pPr>
        <w:pStyle w:val="Bodysub-bullet"/>
        <w:numPr>
          <w:ilvl w:val="0"/>
          <w:numId w:val="37"/>
        </w:numPr>
        <w:spacing w:before="60" w:after="60" w:line="240" w:lineRule="auto"/>
        <w:rPr>
          <w:rFonts w:ascii="Cambria" w:hAnsi="Cambria"/>
          <w:sz w:val="24"/>
          <w:szCs w:val="24"/>
        </w:rPr>
      </w:pPr>
      <w:r w:rsidRPr="004A296A">
        <w:rPr>
          <w:rFonts w:ascii="Cambria" w:hAnsi="Cambria"/>
          <w:sz w:val="24"/>
          <w:szCs w:val="24"/>
        </w:rPr>
        <w:t>Operational Leader/</w:t>
      </w:r>
      <w:r w:rsidR="001E044D">
        <w:rPr>
          <w:rFonts w:ascii="Cambria" w:hAnsi="Cambria"/>
          <w:sz w:val="24"/>
          <w:szCs w:val="24"/>
        </w:rPr>
        <w:t>C</w:t>
      </w:r>
      <w:r w:rsidR="001E044D" w:rsidRPr="004A296A">
        <w:rPr>
          <w:rFonts w:ascii="Cambria" w:hAnsi="Cambria"/>
          <w:sz w:val="24"/>
          <w:szCs w:val="24"/>
        </w:rPr>
        <w:t xml:space="preserve">linic </w:t>
      </w:r>
      <w:r w:rsidR="001E044D">
        <w:rPr>
          <w:rFonts w:ascii="Cambria" w:hAnsi="Cambria"/>
          <w:sz w:val="24"/>
          <w:szCs w:val="24"/>
        </w:rPr>
        <w:t>M</w:t>
      </w:r>
      <w:r w:rsidR="001E044D" w:rsidRPr="004A296A">
        <w:rPr>
          <w:rFonts w:ascii="Cambria" w:hAnsi="Cambria"/>
          <w:sz w:val="24"/>
          <w:szCs w:val="24"/>
        </w:rPr>
        <w:t xml:space="preserve">anager </w:t>
      </w:r>
      <w:r w:rsidRPr="004A296A">
        <w:rPr>
          <w:rFonts w:ascii="Cambria" w:hAnsi="Cambria"/>
          <w:sz w:val="24"/>
          <w:szCs w:val="24"/>
        </w:rPr>
        <w:t>or equivalent position (must have one for each clinic that will adopt Epic PROs)</w:t>
      </w:r>
      <w:r w:rsidRPr="004A296A">
        <w:rPr>
          <w:rStyle w:val="EndnoteReference"/>
          <w:rFonts w:ascii="Cambria" w:hAnsi="Cambria"/>
          <w:sz w:val="24"/>
          <w:szCs w:val="24"/>
          <w:vertAlign w:val="baseline"/>
        </w:rPr>
        <w:t xml:space="preserve"> </w:t>
      </w:r>
    </w:p>
    <w:p w:rsidR="00B93DAA" w:rsidRPr="004A296A" w:rsidRDefault="00B93DAA" w:rsidP="00C26FA2">
      <w:pPr>
        <w:pStyle w:val="Bodysub-bullet"/>
        <w:numPr>
          <w:ilvl w:val="0"/>
          <w:numId w:val="37"/>
        </w:numPr>
        <w:spacing w:before="60" w:after="60" w:line="240" w:lineRule="auto"/>
        <w:rPr>
          <w:rFonts w:ascii="Cambria" w:hAnsi="Cambria"/>
          <w:sz w:val="24"/>
          <w:szCs w:val="24"/>
        </w:rPr>
      </w:pPr>
      <w:r w:rsidRPr="004A296A">
        <w:rPr>
          <w:rFonts w:ascii="Cambria" w:hAnsi="Cambria"/>
          <w:sz w:val="24"/>
          <w:szCs w:val="24"/>
        </w:rPr>
        <w:t xml:space="preserve">Process Owner within the clinic (usually this is the </w:t>
      </w:r>
      <w:r w:rsidR="00FC4D16">
        <w:rPr>
          <w:rFonts w:ascii="Cambria" w:hAnsi="Cambria"/>
          <w:sz w:val="24"/>
          <w:szCs w:val="24"/>
        </w:rPr>
        <w:t>clinical champion</w:t>
      </w:r>
      <w:r w:rsidRPr="004A296A">
        <w:rPr>
          <w:rFonts w:ascii="Cambria" w:hAnsi="Cambria"/>
          <w:sz w:val="24"/>
          <w:szCs w:val="24"/>
        </w:rPr>
        <w:t xml:space="preserve"> or clinic manager)</w:t>
      </w:r>
    </w:p>
    <w:p w:rsidR="00B93DAA" w:rsidRPr="004A296A" w:rsidRDefault="00B93DAA" w:rsidP="00C26FA2">
      <w:pPr>
        <w:pStyle w:val="Bodysub-bullet"/>
        <w:numPr>
          <w:ilvl w:val="0"/>
          <w:numId w:val="37"/>
        </w:numPr>
        <w:spacing w:before="60" w:after="60" w:line="240" w:lineRule="auto"/>
        <w:rPr>
          <w:rFonts w:ascii="Cambria" w:hAnsi="Cambria"/>
          <w:sz w:val="24"/>
          <w:szCs w:val="24"/>
        </w:rPr>
      </w:pPr>
      <w:r w:rsidRPr="004A296A">
        <w:rPr>
          <w:rFonts w:ascii="Cambria" w:hAnsi="Cambria"/>
          <w:sz w:val="24"/>
          <w:szCs w:val="24"/>
        </w:rPr>
        <w:t>Physicians and other providers (APNs, PAs, Nurses, Social Workers, MAs) who use PROMIS in the identified clinic</w:t>
      </w:r>
    </w:p>
    <w:p w:rsidR="00B93DAA" w:rsidRPr="004A296A" w:rsidRDefault="00B93DAA" w:rsidP="00C26FA2">
      <w:pPr>
        <w:pStyle w:val="Bodysub-bullet"/>
        <w:numPr>
          <w:ilvl w:val="0"/>
          <w:numId w:val="37"/>
        </w:numPr>
        <w:spacing w:before="60" w:after="60" w:line="240" w:lineRule="auto"/>
        <w:rPr>
          <w:rFonts w:ascii="Cambria" w:hAnsi="Cambria"/>
          <w:sz w:val="24"/>
          <w:szCs w:val="24"/>
        </w:rPr>
      </w:pPr>
      <w:r w:rsidRPr="004A296A">
        <w:rPr>
          <w:rFonts w:ascii="Cambria" w:hAnsi="Cambria"/>
          <w:sz w:val="24"/>
          <w:szCs w:val="24"/>
        </w:rPr>
        <w:t xml:space="preserve">Interested others </w:t>
      </w:r>
      <w:r w:rsidR="001E044D">
        <w:rPr>
          <w:rFonts w:ascii="Cambria" w:hAnsi="Cambria"/>
          <w:sz w:val="24"/>
          <w:szCs w:val="24"/>
        </w:rPr>
        <w:t>(</w:t>
      </w:r>
      <w:r w:rsidRPr="004A296A">
        <w:rPr>
          <w:rFonts w:ascii="Cambria" w:hAnsi="Cambria"/>
          <w:sz w:val="24"/>
          <w:szCs w:val="24"/>
        </w:rPr>
        <w:t>e.g., informaticists, measurement scientists, patient service personnel, evaluators, etc.</w:t>
      </w:r>
      <w:r w:rsidR="001E044D">
        <w:rPr>
          <w:rFonts w:ascii="Cambria" w:hAnsi="Cambria"/>
          <w:sz w:val="24"/>
          <w:szCs w:val="24"/>
        </w:rPr>
        <w:t>)</w:t>
      </w:r>
      <w:r w:rsidRPr="004A296A">
        <w:rPr>
          <w:rFonts w:ascii="Cambria" w:hAnsi="Cambria"/>
          <w:sz w:val="24"/>
          <w:szCs w:val="24"/>
        </w:rPr>
        <w:tab/>
      </w:r>
    </w:p>
    <w:p w:rsidR="002A26B0" w:rsidRPr="004A296A" w:rsidRDefault="002A26B0" w:rsidP="00C26FA2">
      <w:pPr>
        <w:pStyle w:val="Heading3"/>
        <w:widowControl w:val="0"/>
      </w:pPr>
      <w:bookmarkStart w:id="93" w:name="_Toc536375889"/>
      <w:bookmarkStart w:id="94" w:name="_Toc536381106"/>
      <w:bookmarkStart w:id="95" w:name="_Toc536533740"/>
      <w:bookmarkStart w:id="96" w:name="_Toc92263"/>
      <w:bookmarkStart w:id="97" w:name="_Toc1064403"/>
      <w:bookmarkStart w:id="98" w:name="_Toc1070781"/>
      <w:bookmarkStart w:id="99" w:name="_Toc24546370"/>
      <w:r w:rsidRPr="004A296A">
        <w:t>Questions relating to work team</w:t>
      </w:r>
      <w:bookmarkEnd w:id="93"/>
      <w:bookmarkEnd w:id="94"/>
      <w:bookmarkEnd w:id="95"/>
      <w:bookmarkEnd w:id="96"/>
      <w:bookmarkEnd w:id="97"/>
      <w:bookmarkEnd w:id="98"/>
      <w:bookmarkEnd w:id="99"/>
      <w:r w:rsidRPr="004A296A">
        <w:t xml:space="preserve"> </w:t>
      </w:r>
    </w:p>
    <w:p w:rsidR="007309E5" w:rsidRPr="007309E5" w:rsidRDefault="007309E5" w:rsidP="00C26FA2">
      <w:pPr>
        <w:pStyle w:val="Bodybullet"/>
        <w:spacing w:before="60" w:after="60"/>
        <w:rPr>
          <w:rFonts w:ascii="Cambria" w:hAnsi="Cambria"/>
          <w:sz w:val="24"/>
          <w:szCs w:val="24"/>
        </w:rPr>
      </w:pPr>
      <w:r w:rsidRPr="007309E5">
        <w:rPr>
          <w:rFonts w:ascii="Cambria" w:hAnsi="Cambria"/>
          <w:sz w:val="24"/>
          <w:szCs w:val="24"/>
        </w:rPr>
        <w:t>Who will act as “champion” for the pilot implementation?</w:t>
      </w:r>
    </w:p>
    <w:p w:rsidR="007309E5" w:rsidRPr="007309E5" w:rsidRDefault="007309E5" w:rsidP="00C26FA2">
      <w:pPr>
        <w:pStyle w:val="Bodybullet"/>
        <w:spacing w:before="60" w:after="60"/>
        <w:rPr>
          <w:rFonts w:ascii="Cambria" w:hAnsi="Cambria"/>
          <w:sz w:val="24"/>
          <w:szCs w:val="24"/>
        </w:rPr>
      </w:pPr>
      <w:r w:rsidRPr="007309E5">
        <w:rPr>
          <w:rFonts w:ascii="Cambria" w:hAnsi="Cambria"/>
          <w:sz w:val="24"/>
          <w:szCs w:val="24"/>
        </w:rPr>
        <w:t xml:space="preserve">What are the roles you will seek to fill at your institution? </w:t>
      </w:r>
    </w:p>
    <w:p w:rsidR="007309E5" w:rsidRPr="007309E5" w:rsidRDefault="007309E5" w:rsidP="00C26FA2">
      <w:pPr>
        <w:pStyle w:val="Bodybullet"/>
        <w:keepLines/>
        <w:spacing w:before="60" w:after="60"/>
        <w:rPr>
          <w:rFonts w:ascii="Cambria" w:hAnsi="Cambria"/>
          <w:sz w:val="24"/>
          <w:szCs w:val="24"/>
        </w:rPr>
      </w:pPr>
      <w:r w:rsidRPr="007309E5">
        <w:rPr>
          <w:rFonts w:ascii="Cambria" w:hAnsi="Cambria"/>
          <w:sz w:val="24"/>
          <w:szCs w:val="24"/>
        </w:rPr>
        <w:t>Project-level roles:</w:t>
      </w:r>
    </w:p>
    <w:p w:rsidR="007309E5" w:rsidRPr="007309E5" w:rsidRDefault="007309E5" w:rsidP="00C26FA2">
      <w:pPr>
        <w:pStyle w:val="Bodysub-bullet"/>
        <w:keepLines/>
        <w:numPr>
          <w:ilvl w:val="1"/>
          <w:numId w:val="18"/>
        </w:numPr>
        <w:spacing w:before="60" w:after="60" w:line="256" w:lineRule="auto"/>
        <w:rPr>
          <w:rFonts w:ascii="Cambria" w:hAnsi="Cambria"/>
          <w:sz w:val="24"/>
          <w:szCs w:val="24"/>
        </w:rPr>
      </w:pPr>
      <w:r w:rsidRPr="007309E5">
        <w:rPr>
          <w:rFonts w:ascii="Cambria" w:hAnsi="Cambria"/>
          <w:sz w:val="24"/>
          <w:szCs w:val="24"/>
        </w:rPr>
        <w:t xml:space="preserve">Site leader for implementation planning project </w:t>
      </w:r>
    </w:p>
    <w:p w:rsidR="007309E5" w:rsidRPr="007309E5" w:rsidRDefault="007309E5" w:rsidP="00C26FA2">
      <w:pPr>
        <w:pStyle w:val="Bodysub-bullet"/>
        <w:keepLines/>
        <w:numPr>
          <w:ilvl w:val="1"/>
          <w:numId w:val="18"/>
        </w:numPr>
        <w:spacing w:before="60" w:after="60" w:line="256" w:lineRule="auto"/>
        <w:rPr>
          <w:rFonts w:ascii="Cambria" w:hAnsi="Cambria"/>
          <w:sz w:val="24"/>
          <w:szCs w:val="24"/>
        </w:rPr>
      </w:pPr>
      <w:r w:rsidRPr="007309E5">
        <w:rPr>
          <w:rFonts w:ascii="Cambria" w:hAnsi="Cambria"/>
          <w:sz w:val="24"/>
          <w:szCs w:val="24"/>
        </w:rPr>
        <w:t xml:space="preserve">Additional staff to assist at each institution </w:t>
      </w:r>
    </w:p>
    <w:p w:rsidR="007309E5" w:rsidRPr="007309E5" w:rsidRDefault="007309E5" w:rsidP="00C26FA2">
      <w:pPr>
        <w:pStyle w:val="Bodysub-bullet"/>
        <w:keepLines/>
        <w:numPr>
          <w:ilvl w:val="1"/>
          <w:numId w:val="18"/>
        </w:numPr>
        <w:spacing w:before="60" w:after="60" w:line="256" w:lineRule="auto"/>
        <w:rPr>
          <w:rFonts w:ascii="Cambria" w:hAnsi="Cambria"/>
          <w:sz w:val="24"/>
          <w:szCs w:val="24"/>
        </w:rPr>
      </w:pPr>
      <w:r w:rsidRPr="007309E5">
        <w:rPr>
          <w:rFonts w:ascii="Cambria" w:hAnsi="Cambria"/>
          <w:sz w:val="24"/>
          <w:szCs w:val="24"/>
        </w:rPr>
        <w:t>Consulting and advice</w:t>
      </w:r>
    </w:p>
    <w:p w:rsidR="007309E5" w:rsidRPr="007309E5" w:rsidRDefault="007309E5" w:rsidP="00C26FA2">
      <w:pPr>
        <w:pStyle w:val="Bodybullet"/>
        <w:spacing w:before="60" w:after="60"/>
        <w:rPr>
          <w:rFonts w:ascii="Cambria" w:hAnsi="Cambria"/>
          <w:sz w:val="24"/>
          <w:szCs w:val="24"/>
        </w:rPr>
      </w:pPr>
      <w:r w:rsidRPr="007309E5">
        <w:rPr>
          <w:rFonts w:ascii="Cambria" w:hAnsi="Cambria"/>
          <w:sz w:val="24"/>
          <w:szCs w:val="24"/>
        </w:rPr>
        <w:t>Institution-level roles:</w:t>
      </w:r>
    </w:p>
    <w:p w:rsidR="007309E5" w:rsidRPr="007309E5" w:rsidRDefault="007309E5" w:rsidP="00C26FA2">
      <w:pPr>
        <w:pStyle w:val="Bodysub-bullet"/>
        <w:numPr>
          <w:ilvl w:val="1"/>
          <w:numId w:val="18"/>
        </w:numPr>
        <w:spacing w:before="60" w:after="60" w:line="256" w:lineRule="auto"/>
        <w:rPr>
          <w:rFonts w:ascii="Cambria" w:hAnsi="Cambria"/>
          <w:sz w:val="24"/>
          <w:szCs w:val="24"/>
        </w:rPr>
      </w:pPr>
      <w:r w:rsidRPr="007309E5">
        <w:rPr>
          <w:rFonts w:ascii="Cambria" w:hAnsi="Cambria"/>
          <w:sz w:val="24"/>
          <w:szCs w:val="24"/>
        </w:rPr>
        <w:t>Persons to keep informed about the project as it progresses (high-level leaders at the institution and the hospital).</w:t>
      </w:r>
    </w:p>
    <w:p w:rsidR="007309E5" w:rsidRPr="007309E5" w:rsidRDefault="007309E5" w:rsidP="00C26FA2">
      <w:pPr>
        <w:pStyle w:val="Bodysub-bullet"/>
        <w:numPr>
          <w:ilvl w:val="1"/>
          <w:numId w:val="18"/>
        </w:numPr>
        <w:spacing w:before="60" w:after="60" w:line="256" w:lineRule="auto"/>
        <w:rPr>
          <w:rFonts w:ascii="Cambria" w:hAnsi="Cambria"/>
          <w:sz w:val="24"/>
          <w:szCs w:val="24"/>
        </w:rPr>
      </w:pPr>
      <w:r w:rsidRPr="007309E5">
        <w:rPr>
          <w:rFonts w:ascii="Cambria" w:hAnsi="Cambria"/>
          <w:sz w:val="24"/>
          <w:szCs w:val="24"/>
        </w:rPr>
        <w:t>Executive Sponsor (VP) or equivalent position at your institution</w:t>
      </w:r>
    </w:p>
    <w:p w:rsidR="007309E5" w:rsidRPr="007309E5" w:rsidRDefault="007309E5" w:rsidP="00C26FA2">
      <w:pPr>
        <w:pStyle w:val="Bodysub-bullet"/>
        <w:numPr>
          <w:ilvl w:val="1"/>
          <w:numId w:val="18"/>
        </w:numPr>
        <w:spacing w:before="60" w:after="60" w:line="240" w:lineRule="auto"/>
        <w:rPr>
          <w:rFonts w:ascii="Cambria" w:hAnsi="Cambria"/>
          <w:sz w:val="24"/>
          <w:szCs w:val="24"/>
        </w:rPr>
      </w:pPr>
      <w:r w:rsidRPr="007309E5">
        <w:rPr>
          <w:rFonts w:ascii="Cambria" w:hAnsi="Cambria"/>
          <w:sz w:val="24"/>
          <w:szCs w:val="24"/>
        </w:rPr>
        <w:t>Implementation coordinator at the institution level (This person receives new requests for PROs in clinics and helps determine eligibility. This position may not be currently in existence.)</w:t>
      </w:r>
    </w:p>
    <w:p w:rsidR="007309E5" w:rsidRPr="007309E5" w:rsidRDefault="007309E5" w:rsidP="00C26FA2">
      <w:pPr>
        <w:pStyle w:val="Bodysub-bullet"/>
        <w:numPr>
          <w:ilvl w:val="1"/>
          <w:numId w:val="18"/>
        </w:numPr>
        <w:spacing w:before="60" w:after="60" w:line="240" w:lineRule="auto"/>
        <w:rPr>
          <w:rFonts w:ascii="Cambria" w:hAnsi="Cambria"/>
          <w:sz w:val="24"/>
          <w:szCs w:val="24"/>
        </w:rPr>
      </w:pPr>
      <w:r w:rsidRPr="007309E5">
        <w:rPr>
          <w:rFonts w:ascii="Cambria" w:hAnsi="Cambria"/>
          <w:sz w:val="24"/>
          <w:szCs w:val="24"/>
        </w:rPr>
        <w:t xml:space="preserve">Institution-employed Epic IT person (i.e., </w:t>
      </w:r>
      <w:r w:rsidR="00B14701">
        <w:rPr>
          <w:rFonts w:ascii="Cambria" w:hAnsi="Cambria"/>
          <w:sz w:val="24"/>
          <w:szCs w:val="24"/>
        </w:rPr>
        <w:t>w</w:t>
      </w:r>
      <w:r w:rsidR="00B14701" w:rsidRPr="007309E5">
        <w:rPr>
          <w:rFonts w:ascii="Cambria" w:hAnsi="Cambria"/>
          <w:sz w:val="24"/>
          <w:szCs w:val="24"/>
        </w:rPr>
        <w:t xml:space="preserve">ho </w:t>
      </w:r>
      <w:r w:rsidRPr="007309E5">
        <w:rPr>
          <w:rFonts w:ascii="Cambria" w:hAnsi="Cambria"/>
          <w:sz w:val="24"/>
          <w:szCs w:val="24"/>
        </w:rPr>
        <w:t>within the institution will implement PROs within Epic technically?)</w:t>
      </w:r>
      <w:r w:rsidRPr="007309E5">
        <w:rPr>
          <w:rStyle w:val="EndnoteReference"/>
          <w:rFonts w:ascii="Cambria" w:hAnsi="Cambria"/>
          <w:sz w:val="24"/>
          <w:szCs w:val="24"/>
        </w:rPr>
        <w:t xml:space="preserve"> </w:t>
      </w:r>
    </w:p>
    <w:p w:rsidR="007309E5" w:rsidRPr="007309E5" w:rsidRDefault="007309E5" w:rsidP="00C26FA2">
      <w:pPr>
        <w:pStyle w:val="Bodybullet"/>
        <w:spacing w:before="60" w:after="60" w:line="240" w:lineRule="auto"/>
        <w:rPr>
          <w:rFonts w:ascii="Cambria" w:hAnsi="Cambria"/>
          <w:sz w:val="24"/>
          <w:szCs w:val="24"/>
        </w:rPr>
      </w:pPr>
      <w:r w:rsidRPr="007309E5">
        <w:rPr>
          <w:rFonts w:ascii="Cambria" w:hAnsi="Cambria"/>
          <w:sz w:val="24"/>
          <w:szCs w:val="24"/>
        </w:rPr>
        <w:t>Clinic-level roles:</w:t>
      </w:r>
    </w:p>
    <w:p w:rsidR="007309E5" w:rsidRPr="007309E5" w:rsidRDefault="00FC4D16" w:rsidP="00C26FA2">
      <w:pPr>
        <w:pStyle w:val="Bodysub-bullet"/>
        <w:numPr>
          <w:ilvl w:val="1"/>
          <w:numId w:val="18"/>
        </w:numPr>
        <w:spacing w:before="60" w:after="60" w:line="240" w:lineRule="auto"/>
        <w:rPr>
          <w:rFonts w:ascii="Cambria" w:hAnsi="Cambria"/>
          <w:sz w:val="24"/>
          <w:szCs w:val="24"/>
        </w:rPr>
      </w:pPr>
      <w:r>
        <w:rPr>
          <w:rFonts w:ascii="Cambria" w:hAnsi="Cambria"/>
          <w:sz w:val="24"/>
          <w:szCs w:val="24"/>
        </w:rPr>
        <w:t>Clinical champion</w:t>
      </w:r>
      <w:r w:rsidR="007309E5" w:rsidRPr="007309E5">
        <w:rPr>
          <w:rFonts w:ascii="Cambria" w:hAnsi="Cambria"/>
          <w:sz w:val="24"/>
          <w:szCs w:val="24"/>
        </w:rPr>
        <w:t xml:space="preserve"> (must have one for each clinic that will adopt Epic PROs)</w:t>
      </w:r>
    </w:p>
    <w:p w:rsidR="007309E5" w:rsidRPr="007309E5" w:rsidRDefault="007309E5" w:rsidP="00C26FA2">
      <w:pPr>
        <w:pStyle w:val="Bodysub-bullet"/>
        <w:numPr>
          <w:ilvl w:val="1"/>
          <w:numId w:val="18"/>
        </w:numPr>
        <w:spacing w:before="60" w:after="60" w:line="240" w:lineRule="auto"/>
        <w:rPr>
          <w:rFonts w:ascii="Cambria" w:hAnsi="Cambria"/>
          <w:sz w:val="24"/>
          <w:szCs w:val="24"/>
        </w:rPr>
      </w:pPr>
      <w:r w:rsidRPr="007309E5">
        <w:rPr>
          <w:rFonts w:ascii="Cambria" w:hAnsi="Cambria"/>
          <w:sz w:val="24"/>
          <w:szCs w:val="24"/>
        </w:rPr>
        <w:t>Operational Leader/</w:t>
      </w:r>
      <w:r w:rsidR="00B14701">
        <w:rPr>
          <w:rFonts w:ascii="Cambria" w:hAnsi="Cambria"/>
          <w:sz w:val="24"/>
          <w:szCs w:val="24"/>
        </w:rPr>
        <w:t>C</w:t>
      </w:r>
      <w:r w:rsidR="00B14701" w:rsidRPr="007309E5">
        <w:rPr>
          <w:rFonts w:ascii="Cambria" w:hAnsi="Cambria"/>
          <w:sz w:val="24"/>
          <w:szCs w:val="24"/>
        </w:rPr>
        <w:t xml:space="preserve">linic </w:t>
      </w:r>
      <w:r w:rsidR="00B14701">
        <w:rPr>
          <w:rFonts w:ascii="Cambria" w:hAnsi="Cambria"/>
          <w:sz w:val="24"/>
          <w:szCs w:val="24"/>
        </w:rPr>
        <w:t>M</w:t>
      </w:r>
      <w:r w:rsidR="00B14701" w:rsidRPr="007309E5">
        <w:rPr>
          <w:rFonts w:ascii="Cambria" w:hAnsi="Cambria"/>
          <w:sz w:val="24"/>
          <w:szCs w:val="24"/>
        </w:rPr>
        <w:t xml:space="preserve">anager </w:t>
      </w:r>
      <w:r w:rsidRPr="007309E5">
        <w:rPr>
          <w:rFonts w:ascii="Cambria" w:hAnsi="Cambria"/>
          <w:sz w:val="24"/>
          <w:szCs w:val="24"/>
        </w:rPr>
        <w:t>or equivalent position (must have one for each clinic that will adopt Epic PROs)</w:t>
      </w:r>
      <w:r w:rsidRPr="007309E5">
        <w:rPr>
          <w:rStyle w:val="EndnoteReference"/>
          <w:rFonts w:ascii="Cambria" w:hAnsi="Cambria"/>
          <w:sz w:val="24"/>
          <w:szCs w:val="24"/>
        </w:rPr>
        <w:t xml:space="preserve"> </w:t>
      </w:r>
    </w:p>
    <w:p w:rsidR="007309E5" w:rsidRPr="007309E5" w:rsidRDefault="007309E5" w:rsidP="00C26FA2">
      <w:pPr>
        <w:pStyle w:val="Bodysub-bullet"/>
        <w:numPr>
          <w:ilvl w:val="1"/>
          <w:numId w:val="18"/>
        </w:numPr>
        <w:spacing w:before="60" w:after="60" w:line="240" w:lineRule="auto"/>
        <w:rPr>
          <w:rFonts w:ascii="Cambria" w:hAnsi="Cambria"/>
          <w:sz w:val="24"/>
          <w:szCs w:val="24"/>
        </w:rPr>
      </w:pPr>
      <w:r w:rsidRPr="007309E5">
        <w:rPr>
          <w:rFonts w:ascii="Cambria" w:hAnsi="Cambria"/>
          <w:sz w:val="24"/>
          <w:szCs w:val="24"/>
        </w:rPr>
        <w:t>Process Owner within the clinic</w:t>
      </w:r>
      <w:r w:rsidR="00B14701">
        <w:rPr>
          <w:rFonts w:ascii="Cambria" w:hAnsi="Cambria"/>
          <w:sz w:val="24"/>
          <w:szCs w:val="24"/>
        </w:rPr>
        <w:t>.</w:t>
      </w:r>
      <w:r w:rsidRPr="007309E5">
        <w:rPr>
          <w:rFonts w:ascii="Cambria" w:hAnsi="Cambria"/>
          <w:sz w:val="24"/>
          <w:szCs w:val="24"/>
        </w:rPr>
        <w:t xml:space="preserve"> (In other words, who is driving the PRO implementation at the clinic level? This might be a </w:t>
      </w:r>
      <w:r w:rsidR="00FC4D16">
        <w:rPr>
          <w:rFonts w:ascii="Cambria" w:hAnsi="Cambria"/>
          <w:sz w:val="24"/>
          <w:szCs w:val="24"/>
        </w:rPr>
        <w:t>clinical champion</w:t>
      </w:r>
      <w:r w:rsidRPr="007309E5">
        <w:rPr>
          <w:rFonts w:ascii="Cambria" w:hAnsi="Cambria"/>
          <w:sz w:val="24"/>
          <w:szCs w:val="24"/>
        </w:rPr>
        <w:t>, an operational leader, etc. Another way of asking this question is, who will you talk to when you visit t</w:t>
      </w:r>
      <w:r w:rsidR="00086C65">
        <w:rPr>
          <w:rFonts w:ascii="Cambria" w:hAnsi="Cambria"/>
          <w:sz w:val="24"/>
          <w:szCs w:val="24"/>
        </w:rPr>
        <w:t>he clinic?</w:t>
      </w:r>
      <w:r w:rsidRPr="007309E5">
        <w:rPr>
          <w:rFonts w:ascii="Cambria" w:hAnsi="Cambria"/>
          <w:sz w:val="24"/>
          <w:szCs w:val="24"/>
        </w:rPr>
        <w:t>)</w:t>
      </w:r>
    </w:p>
    <w:p w:rsidR="007309E5" w:rsidRPr="007309E5" w:rsidRDefault="007309E5" w:rsidP="00C26FA2">
      <w:pPr>
        <w:pStyle w:val="Bodysub-bullet"/>
        <w:numPr>
          <w:ilvl w:val="1"/>
          <w:numId w:val="18"/>
        </w:numPr>
        <w:spacing w:before="60" w:after="60" w:line="240" w:lineRule="auto"/>
        <w:rPr>
          <w:rFonts w:ascii="Cambria" w:hAnsi="Cambria"/>
          <w:sz w:val="24"/>
          <w:szCs w:val="24"/>
        </w:rPr>
      </w:pPr>
      <w:r w:rsidRPr="007309E5">
        <w:rPr>
          <w:rFonts w:ascii="Cambria" w:hAnsi="Cambria"/>
          <w:sz w:val="24"/>
          <w:szCs w:val="24"/>
        </w:rPr>
        <w:t>Physicians and other providers (APNs, PAs, Nurses, Social Workers, MAs) who will use PROMIS in the identified clinic</w:t>
      </w:r>
    </w:p>
    <w:p w:rsidR="007309E5" w:rsidRPr="004D3EF7" w:rsidRDefault="007309E5" w:rsidP="00C26FA2">
      <w:pPr>
        <w:pStyle w:val="Bodysub-bullet"/>
        <w:numPr>
          <w:ilvl w:val="1"/>
          <w:numId w:val="18"/>
        </w:numPr>
        <w:spacing w:before="60" w:after="60" w:line="240" w:lineRule="auto"/>
        <w:rPr>
          <w:rFonts w:ascii="Cambria" w:hAnsi="Cambria"/>
          <w:sz w:val="24"/>
          <w:szCs w:val="24"/>
        </w:rPr>
      </w:pPr>
      <w:r w:rsidRPr="007309E5">
        <w:rPr>
          <w:rFonts w:ascii="Cambria" w:hAnsi="Cambria"/>
          <w:sz w:val="24"/>
          <w:szCs w:val="24"/>
        </w:rPr>
        <w:t>Interest</w:t>
      </w:r>
      <w:r w:rsidRPr="004D3EF7">
        <w:rPr>
          <w:rFonts w:ascii="Cambria" w:hAnsi="Cambria"/>
          <w:sz w:val="24"/>
          <w:szCs w:val="24"/>
        </w:rPr>
        <w:t xml:space="preserve">ed others </w:t>
      </w:r>
      <w:r w:rsidR="00B14701" w:rsidRPr="004D3EF7">
        <w:rPr>
          <w:rFonts w:ascii="Cambria" w:hAnsi="Cambria"/>
          <w:sz w:val="24"/>
          <w:szCs w:val="24"/>
        </w:rPr>
        <w:t>(</w:t>
      </w:r>
      <w:r w:rsidRPr="004D3EF7">
        <w:rPr>
          <w:rFonts w:ascii="Cambria" w:hAnsi="Cambria"/>
          <w:sz w:val="24"/>
          <w:szCs w:val="24"/>
        </w:rPr>
        <w:t>e.g., informaticists, measurement scientists, patient service representatives, evaluators, etc.</w:t>
      </w:r>
      <w:r w:rsidR="00B14701" w:rsidRPr="004D3EF7">
        <w:rPr>
          <w:rFonts w:ascii="Cambria" w:hAnsi="Cambria"/>
          <w:sz w:val="24"/>
          <w:szCs w:val="24"/>
        </w:rPr>
        <w:t>)</w:t>
      </w:r>
      <w:r w:rsidRPr="004D3EF7">
        <w:rPr>
          <w:rFonts w:ascii="Cambria" w:hAnsi="Cambria"/>
          <w:sz w:val="24"/>
          <w:szCs w:val="24"/>
        </w:rPr>
        <w:tab/>
      </w:r>
    </w:p>
    <w:p w:rsidR="002A26B0" w:rsidRPr="004D3EF7" w:rsidRDefault="007309E5" w:rsidP="00C26FA2">
      <w:pPr>
        <w:pStyle w:val="Bodybullet"/>
        <w:rPr>
          <w:rFonts w:ascii="Cambria" w:hAnsi="Cambria"/>
          <w:sz w:val="24"/>
          <w:szCs w:val="24"/>
        </w:rPr>
      </w:pPr>
      <w:r w:rsidRPr="004D3EF7">
        <w:rPr>
          <w:rFonts w:ascii="Cambria" w:hAnsi="Cambria"/>
          <w:sz w:val="24"/>
          <w:szCs w:val="24"/>
        </w:rPr>
        <w:t xml:space="preserve">Who will fill the roles you have outlined? </w:t>
      </w:r>
    </w:p>
    <w:p w:rsidR="002A26B0" w:rsidRPr="004A296A" w:rsidRDefault="00C261F0" w:rsidP="0000281C">
      <w:pPr>
        <w:pStyle w:val="Heading2"/>
      </w:pPr>
      <w:bookmarkStart w:id="100" w:name="_Toc24546371"/>
      <w:r w:rsidRPr="004A296A">
        <w:t xml:space="preserve">Part </w:t>
      </w:r>
      <w:r w:rsidR="001365FB" w:rsidRPr="004A296A">
        <w:t>IV</w:t>
      </w:r>
      <w:r w:rsidRPr="004A296A">
        <w:t xml:space="preserve">, </w:t>
      </w:r>
      <w:r w:rsidR="002A26B0" w:rsidRPr="004A296A">
        <w:t xml:space="preserve">Section </w:t>
      </w:r>
      <w:r w:rsidR="001365FB" w:rsidRPr="004A296A">
        <w:t>2</w:t>
      </w:r>
      <w:r w:rsidR="002A26B0" w:rsidRPr="004A296A">
        <w:t>: Technical and Financial Considerations</w:t>
      </w:r>
      <w:bookmarkEnd w:id="100"/>
      <w:r w:rsidR="002A26B0" w:rsidRPr="004A296A">
        <w:t xml:space="preserve"> </w:t>
      </w:r>
    </w:p>
    <w:p w:rsidR="002A26B0" w:rsidRPr="004A296A" w:rsidRDefault="00086C65" w:rsidP="00C26FA2">
      <w:pPr>
        <w:pStyle w:val="Body"/>
        <w:spacing w:line="240" w:lineRule="auto"/>
        <w:rPr>
          <w:rFonts w:ascii="Cambria" w:hAnsi="Cambria"/>
          <w:sz w:val="24"/>
          <w:szCs w:val="24"/>
        </w:rPr>
      </w:pPr>
      <w:r>
        <w:rPr>
          <w:rFonts w:ascii="Cambria" w:hAnsi="Cambria"/>
          <w:sz w:val="24"/>
          <w:szCs w:val="24"/>
        </w:rPr>
        <w:t>Many</w:t>
      </w:r>
      <w:r w:rsidRPr="004A296A">
        <w:rPr>
          <w:rFonts w:ascii="Cambria" w:hAnsi="Cambria"/>
          <w:sz w:val="24"/>
          <w:szCs w:val="24"/>
        </w:rPr>
        <w:t xml:space="preserve"> technical, financial, and practical </w:t>
      </w:r>
      <w:r>
        <w:rPr>
          <w:rFonts w:ascii="Cambria" w:hAnsi="Cambria"/>
          <w:sz w:val="24"/>
          <w:szCs w:val="24"/>
        </w:rPr>
        <w:t xml:space="preserve">issues must be resolved when </w:t>
      </w:r>
      <w:r w:rsidR="002A26B0" w:rsidRPr="004A296A">
        <w:rPr>
          <w:rFonts w:ascii="Cambria" w:hAnsi="Cambria"/>
          <w:sz w:val="24"/>
          <w:szCs w:val="24"/>
        </w:rPr>
        <w:t xml:space="preserve">PROs are </w:t>
      </w:r>
      <w:r>
        <w:rPr>
          <w:rFonts w:ascii="Cambria" w:hAnsi="Cambria"/>
          <w:sz w:val="24"/>
          <w:szCs w:val="24"/>
        </w:rPr>
        <w:t>first implemented at an i</w:t>
      </w:r>
      <w:r w:rsidR="002A26B0" w:rsidRPr="004A296A">
        <w:rPr>
          <w:rFonts w:ascii="Cambria" w:hAnsi="Cambria"/>
          <w:sz w:val="24"/>
          <w:szCs w:val="24"/>
        </w:rPr>
        <w:t xml:space="preserve">nstitution. It will be necessary to team up with technical personnel to ensure that implementations are technologically sound. Particularly, sites that plan to provide tablets for patients to use </w:t>
      </w:r>
      <w:r w:rsidR="00D427F0" w:rsidRPr="004A296A">
        <w:rPr>
          <w:rFonts w:ascii="Cambria" w:hAnsi="Cambria"/>
          <w:sz w:val="24"/>
          <w:szCs w:val="24"/>
        </w:rPr>
        <w:t xml:space="preserve">in order to answer questionnaires in the clinic or waiting room </w:t>
      </w:r>
      <w:r w:rsidR="002A26B0" w:rsidRPr="004A296A">
        <w:rPr>
          <w:rFonts w:ascii="Cambria" w:hAnsi="Cambria"/>
          <w:sz w:val="24"/>
          <w:szCs w:val="24"/>
        </w:rPr>
        <w:t>will need to ensure that tablets are set up and function properly</w:t>
      </w:r>
      <w:r w:rsidR="005B1ACB" w:rsidRPr="004A296A">
        <w:rPr>
          <w:rFonts w:ascii="Cambria" w:hAnsi="Cambria"/>
          <w:sz w:val="24"/>
          <w:szCs w:val="24"/>
        </w:rPr>
        <w:t xml:space="preserve"> over time</w:t>
      </w:r>
      <w:r w:rsidR="002A26B0" w:rsidRPr="004A296A">
        <w:rPr>
          <w:rFonts w:ascii="Cambria" w:hAnsi="Cambria"/>
          <w:sz w:val="24"/>
          <w:szCs w:val="24"/>
        </w:rPr>
        <w:t>. Technical support for all aspects of the implementation will be vital to success and should be arranged in advance.</w:t>
      </w:r>
      <w:r>
        <w:rPr>
          <w:rFonts w:ascii="Cambria" w:hAnsi="Cambria"/>
          <w:sz w:val="24"/>
          <w:szCs w:val="24"/>
        </w:rPr>
        <w:t xml:space="preserve"> </w:t>
      </w:r>
    </w:p>
    <w:p w:rsidR="002A26B0" w:rsidRPr="00D241C5" w:rsidRDefault="002A26B0" w:rsidP="00C26FA2">
      <w:pPr>
        <w:pStyle w:val="Heading3"/>
        <w:keepNext w:val="0"/>
        <w:widowControl w:val="0"/>
      </w:pPr>
      <w:bookmarkStart w:id="101" w:name="_Toc536375891"/>
      <w:bookmarkStart w:id="102" w:name="_Toc536381108"/>
      <w:bookmarkStart w:id="103" w:name="_Toc536533742"/>
      <w:bookmarkStart w:id="104" w:name="_Toc92265"/>
      <w:bookmarkStart w:id="105" w:name="_Toc1064405"/>
      <w:bookmarkStart w:id="106" w:name="_Toc1070783"/>
      <w:bookmarkStart w:id="107" w:name="_Toc24546372"/>
      <w:r w:rsidRPr="00D241C5">
        <w:t xml:space="preserve">Questions relating to technical </w:t>
      </w:r>
      <w:r w:rsidR="00A74C94">
        <w:t xml:space="preserve">and financial </w:t>
      </w:r>
      <w:r w:rsidRPr="00D241C5">
        <w:t>considerations</w:t>
      </w:r>
      <w:bookmarkEnd w:id="101"/>
      <w:bookmarkEnd w:id="102"/>
      <w:bookmarkEnd w:id="103"/>
      <w:bookmarkEnd w:id="104"/>
      <w:bookmarkEnd w:id="105"/>
      <w:bookmarkEnd w:id="106"/>
      <w:bookmarkEnd w:id="107"/>
    </w:p>
    <w:p w:rsidR="001240C7" w:rsidRPr="00243381" w:rsidRDefault="001240C7" w:rsidP="00C26FA2">
      <w:pPr>
        <w:pStyle w:val="Body"/>
        <w:keepLines/>
        <w:spacing w:line="240" w:lineRule="auto"/>
        <w:rPr>
          <w:rFonts w:ascii="Cambria" w:hAnsi="Cambria"/>
          <w:sz w:val="24"/>
          <w:szCs w:val="24"/>
        </w:rPr>
      </w:pPr>
      <w:r w:rsidRPr="00243381">
        <w:rPr>
          <w:rFonts w:ascii="Cambria" w:hAnsi="Cambria"/>
          <w:sz w:val="24"/>
          <w:szCs w:val="24"/>
        </w:rPr>
        <w:t>Costs</w:t>
      </w:r>
    </w:p>
    <w:p w:rsidR="00143B91" w:rsidRPr="00243381" w:rsidRDefault="00143B91" w:rsidP="00C26FA2">
      <w:pPr>
        <w:pStyle w:val="Bodybullet"/>
        <w:keepLines/>
        <w:spacing w:before="60" w:after="60" w:line="240" w:lineRule="auto"/>
        <w:rPr>
          <w:rFonts w:ascii="Cambria" w:hAnsi="Cambria"/>
          <w:sz w:val="24"/>
          <w:szCs w:val="24"/>
        </w:rPr>
      </w:pPr>
      <w:r w:rsidRPr="00243381">
        <w:rPr>
          <w:rFonts w:ascii="Cambria" w:hAnsi="Cambria"/>
          <w:sz w:val="24"/>
          <w:szCs w:val="24"/>
        </w:rPr>
        <w:t xml:space="preserve">What is the cost of </w:t>
      </w:r>
      <w:r w:rsidR="00086C65">
        <w:rPr>
          <w:rFonts w:ascii="Cambria" w:hAnsi="Cambria"/>
          <w:sz w:val="24"/>
          <w:szCs w:val="24"/>
        </w:rPr>
        <w:t xml:space="preserve">any licensing fees and </w:t>
      </w:r>
      <w:r w:rsidRPr="00243381">
        <w:rPr>
          <w:rFonts w:ascii="Cambria" w:hAnsi="Cambria"/>
          <w:sz w:val="24"/>
          <w:szCs w:val="24"/>
        </w:rPr>
        <w:t>who will pay the license fee?</w:t>
      </w:r>
    </w:p>
    <w:p w:rsidR="00143B91" w:rsidRPr="00243381" w:rsidRDefault="00143B91" w:rsidP="00C26FA2">
      <w:pPr>
        <w:pStyle w:val="Bodybullet"/>
        <w:keepLines/>
        <w:spacing w:before="60" w:after="60" w:line="240" w:lineRule="auto"/>
        <w:rPr>
          <w:rFonts w:ascii="Cambria" w:hAnsi="Cambria"/>
          <w:sz w:val="24"/>
          <w:szCs w:val="24"/>
        </w:rPr>
      </w:pPr>
      <w:r w:rsidRPr="00243381">
        <w:rPr>
          <w:rFonts w:ascii="Cambria" w:hAnsi="Cambria"/>
          <w:sz w:val="24"/>
          <w:szCs w:val="24"/>
        </w:rPr>
        <w:t xml:space="preserve">Do you have resources or funding to finance implementation or will your institution finance the technical work required to bring up </w:t>
      </w:r>
      <w:r w:rsidR="00A357C8">
        <w:rPr>
          <w:rFonts w:ascii="Cambria" w:hAnsi="Cambria"/>
          <w:sz w:val="24"/>
          <w:szCs w:val="24"/>
        </w:rPr>
        <w:t>PROMIS</w:t>
      </w:r>
      <w:r w:rsidRPr="00243381">
        <w:rPr>
          <w:rFonts w:ascii="Cambria" w:hAnsi="Cambria"/>
          <w:sz w:val="24"/>
          <w:szCs w:val="24"/>
        </w:rPr>
        <w:t xml:space="preserve">?  </w:t>
      </w:r>
    </w:p>
    <w:p w:rsidR="001240C7" w:rsidRPr="00243381" w:rsidRDefault="001240C7" w:rsidP="00C26FA2">
      <w:pPr>
        <w:pStyle w:val="Body"/>
        <w:spacing w:line="240" w:lineRule="auto"/>
        <w:rPr>
          <w:rFonts w:ascii="Cambria" w:hAnsi="Cambria"/>
          <w:sz w:val="24"/>
          <w:szCs w:val="24"/>
        </w:rPr>
      </w:pPr>
      <w:r w:rsidRPr="00243381">
        <w:rPr>
          <w:rFonts w:ascii="Cambria" w:hAnsi="Cambria"/>
          <w:sz w:val="24"/>
          <w:szCs w:val="24"/>
        </w:rPr>
        <w:t>Technical implementation</w:t>
      </w:r>
      <w:r w:rsidR="00086C65">
        <w:rPr>
          <w:rFonts w:ascii="Cambria" w:hAnsi="Cambria"/>
          <w:sz w:val="24"/>
          <w:szCs w:val="24"/>
        </w:rPr>
        <w:t xml:space="preserve"> </w:t>
      </w:r>
    </w:p>
    <w:p w:rsidR="001240C7" w:rsidRPr="00243381" w:rsidRDefault="001240C7" w:rsidP="00C26FA2">
      <w:pPr>
        <w:pStyle w:val="Bodybullet"/>
        <w:spacing w:before="60" w:after="60" w:line="240" w:lineRule="auto"/>
        <w:rPr>
          <w:rStyle w:val="EndnoteReference"/>
          <w:rFonts w:ascii="Cambria" w:hAnsi="Cambria"/>
          <w:sz w:val="24"/>
          <w:szCs w:val="24"/>
          <w:vertAlign w:val="baseline"/>
        </w:rPr>
      </w:pPr>
      <w:r w:rsidRPr="00243381">
        <w:rPr>
          <w:rFonts w:ascii="Cambria" w:hAnsi="Cambria"/>
          <w:sz w:val="24"/>
          <w:szCs w:val="24"/>
        </w:rPr>
        <w:t xml:space="preserve">What is the name and department of the technical person who will work with you to construct and activate </w:t>
      </w:r>
      <w:r w:rsidR="00A357C8">
        <w:rPr>
          <w:rFonts w:ascii="Cambria" w:hAnsi="Cambria"/>
          <w:sz w:val="24"/>
          <w:szCs w:val="24"/>
        </w:rPr>
        <w:t>PROMIS</w:t>
      </w:r>
      <w:r w:rsidRPr="00243381">
        <w:rPr>
          <w:rFonts w:ascii="Cambria" w:hAnsi="Cambria"/>
          <w:sz w:val="24"/>
          <w:szCs w:val="24"/>
        </w:rPr>
        <w:t xml:space="preserve"> at your institution?</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Pr="00243381">
        <w:rPr>
          <w:rStyle w:val="EndnoteReference"/>
          <w:rFonts w:ascii="Cambria" w:hAnsi="Cambria"/>
          <w:sz w:val="24"/>
          <w:szCs w:val="24"/>
          <w:vertAlign w:val="baseline"/>
        </w:rPr>
        <w:t xml:space="preserve"> </w:t>
      </w:r>
      <w:r w:rsidRPr="00243381">
        <w:rPr>
          <w:rFonts w:ascii="Cambria" w:hAnsi="Cambria"/>
          <w:sz w:val="24"/>
          <w:szCs w:val="24"/>
        </w:rPr>
        <w:t>For example, who will install PROs initially as they are implemented and who will be available to add PROs as they</w:t>
      </w:r>
      <w:r w:rsidR="00086C65">
        <w:rPr>
          <w:rFonts w:ascii="Cambria" w:hAnsi="Cambria"/>
          <w:sz w:val="24"/>
          <w:szCs w:val="24"/>
        </w:rPr>
        <w:t xml:space="preserve"> are wanted or become available</w:t>
      </w:r>
      <w:r w:rsidRPr="00243381">
        <w:rPr>
          <w:rFonts w:ascii="Cambria" w:hAnsi="Cambria"/>
          <w:sz w:val="24"/>
          <w:szCs w:val="24"/>
        </w:rPr>
        <w:t>?</w:t>
      </w:r>
      <w:r w:rsidRPr="00243381">
        <w:rPr>
          <w:rStyle w:val="EndnoteReference"/>
          <w:rFonts w:ascii="Cambria" w:hAnsi="Cambria"/>
          <w:color w:val="0070C0"/>
          <w:sz w:val="24"/>
          <w:szCs w:val="24"/>
        </w:rPr>
        <w:t xml:space="preserve"> </w:t>
      </w:r>
    </w:p>
    <w:p w:rsidR="001240C7" w:rsidRPr="00243381" w:rsidRDefault="001240C7" w:rsidP="00C26FA2">
      <w:pPr>
        <w:pStyle w:val="Bodybullet"/>
        <w:spacing w:before="60" w:after="60" w:line="240" w:lineRule="auto"/>
        <w:rPr>
          <w:rFonts w:ascii="Cambria" w:hAnsi="Cambria"/>
          <w:sz w:val="24"/>
          <w:szCs w:val="24"/>
        </w:rPr>
      </w:pPr>
      <w:r w:rsidRPr="00243381">
        <w:rPr>
          <w:rFonts w:ascii="Cambria" w:hAnsi="Cambria"/>
          <w:sz w:val="24"/>
          <w:szCs w:val="24"/>
        </w:rPr>
        <w:t>Who will run an end-to-end system test and when?</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2C75DF">
        <w:rPr>
          <w:rFonts w:ascii="Cambria" w:hAnsi="Cambria"/>
          <w:sz w:val="24"/>
          <w:szCs w:val="24"/>
        </w:rPr>
        <w:t xml:space="preserve"> </w:t>
      </w:r>
    </w:p>
    <w:p w:rsidR="001240C7" w:rsidRPr="00243381" w:rsidRDefault="001240C7" w:rsidP="00C26FA2">
      <w:pPr>
        <w:pStyle w:val="Bodybullet"/>
        <w:spacing w:before="60" w:after="60" w:line="240" w:lineRule="auto"/>
        <w:rPr>
          <w:rFonts w:ascii="Cambria" w:hAnsi="Cambria"/>
          <w:sz w:val="24"/>
          <w:szCs w:val="24"/>
        </w:rPr>
      </w:pPr>
      <w:r w:rsidRPr="00243381">
        <w:rPr>
          <w:rFonts w:ascii="Cambria" w:hAnsi="Cambria"/>
          <w:sz w:val="24"/>
          <w:szCs w:val="24"/>
        </w:rPr>
        <w:t>Who will perform necessary in-clinic technical tasks for smooth implementation, such as creating an implementation checklist for clinics, ordering tablets on time, and ensuring a smooth physical rollout? (See Part IV, Section 3</w:t>
      </w:r>
      <w:r w:rsidR="00B14701">
        <w:rPr>
          <w:rFonts w:ascii="Cambria" w:hAnsi="Cambria"/>
          <w:sz w:val="24"/>
          <w:szCs w:val="24"/>
        </w:rPr>
        <w:t>, Timing</w:t>
      </w:r>
      <w:r w:rsidRPr="00243381">
        <w:rPr>
          <w:rFonts w:ascii="Cambria" w:hAnsi="Cambria"/>
          <w:sz w:val="24"/>
          <w:szCs w:val="24"/>
        </w:rPr>
        <w:t>.)</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2C75DF">
        <w:rPr>
          <w:rFonts w:ascii="Cambria" w:hAnsi="Cambria"/>
          <w:sz w:val="24"/>
          <w:szCs w:val="24"/>
        </w:rPr>
        <w:t xml:space="preserve"> </w:t>
      </w:r>
    </w:p>
    <w:p w:rsidR="002A26B0" w:rsidRPr="00243381" w:rsidRDefault="002A26B0" w:rsidP="00C26FA2">
      <w:pPr>
        <w:pStyle w:val="Bodybullet"/>
        <w:spacing w:before="60" w:after="60" w:line="240" w:lineRule="auto"/>
        <w:rPr>
          <w:rFonts w:ascii="Cambria" w:hAnsi="Cambria"/>
          <w:sz w:val="24"/>
          <w:szCs w:val="24"/>
        </w:rPr>
      </w:pPr>
      <w:r w:rsidRPr="00243381">
        <w:rPr>
          <w:rFonts w:ascii="Cambria" w:hAnsi="Cambria"/>
          <w:sz w:val="24"/>
          <w:szCs w:val="24"/>
        </w:rPr>
        <w:t xml:space="preserve">Who will liaise with the </w:t>
      </w:r>
      <w:r w:rsidR="001240C7" w:rsidRPr="00243381">
        <w:rPr>
          <w:rFonts w:ascii="Cambria" w:hAnsi="Cambria"/>
          <w:sz w:val="24"/>
          <w:szCs w:val="24"/>
        </w:rPr>
        <w:t xml:space="preserve">technical </w:t>
      </w:r>
      <w:r w:rsidRPr="00243381">
        <w:rPr>
          <w:rFonts w:ascii="Cambria" w:hAnsi="Cambria"/>
          <w:sz w:val="24"/>
          <w:szCs w:val="24"/>
        </w:rPr>
        <w:t>team to convey information and configure the clinic (and new clinics as they come online over time?</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2C75DF">
        <w:rPr>
          <w:rFonts w:ascii="Cambria" w:hAnsi="Cambria"/>
          <w:sz w:val="24"/>
          <w:szCs w:val="24"/>
        </w:rPr>
        <w:t xml:space="preserve"> </w:t>
      </w:r>
      <w:r w:rsidRPr="00243381">
        <w:rPr>
          <w:rFonts w:ascii="Cambria" w:hAnsi="Cambria"/>
          <w:sz w:val="24"/>
          <w:szCs w:val="24"/>
        </w:rPr>
        <w:t xml:space="preserve"> </w:t>
      </w:r>
    </w:p>
    <w:p w:rsidR="002A26B0" w:rsidRPr="00243381" w:rsidRDefault="002E1B9A" w:rsidP="00C26FA2">
      <w:pPr>
        <w:pStyle w:val="Bodybullet"/>
        <w:spacing w:before="60" w:after="60" w:line="240" w:lineRule="auto"/>
        <w:rPr>
          <w:rFonts w:ascii="Cambria" w:hAnsi="Cambria"/>
          <w:sz w:val="24"/>
          <w:szCs w:val="24"/>
        </w:rPr>
      </w:pPr>
      <w:r w:rsidRPr="00243381">
        <w:rPr>
          <w:rFonts w:ascii="Cambria" w:hAnsi="Cambria"/>
          <w:sz w:val="24"/>
          <w:szCs w:val="24"/>
        </w:rPr>
        <w:t>If</w:t>
      </w:r>
      <w:r w:rsidR="002A26B0" w:rsidRPr="00243381">
        <w:rPr>
          <w:rFonts w:ascii="Cambria" w:hAnsi="Cambria"/>
          <w:sz w:val="24"/>
          <w:szCs w:val="24"/>
        </w:rPr>
        <w:t xml:space="preserve"> tablets will be available in the clinic for filling out PROs, how will the tablet devices be chosen, configured, and paid for? By whom and on what schedule? Who will configure tablets or kiosks and support them when problems arise? Who will create an asset management model with an established product life cycle for tablets and create a “gold image” for the tablet</w:t>
      </w:r>
      <w:r w:rsidR="00143B91" w:rsidRPr="00243381">
        <w:rPr>
          <w:rFonts w:ascii="Cambria" w:hAnsi="Cambria"/>
          <w:sz w:val="24"/>
          <w:szCs w:val="24"/>
        </w:rPr>
        <w:t>, perhaps</w:t>
      </w:r>
      <w:r w:rsidR="002A26B0" w:rsidRPr="00243381">
        <w:rPr>
          <w:rFonts w:ascii="Cambria" w:hAnsi="Cambria"/>
          <w:sz w:val="24"/>
          <w:szCs w:val="24"/>
        </w:rPr>
        <w:t xml:space="preserve"> with the use of a Mobile Device Manager? How will tablets be stored</w:t>
      </w:r>
      <w:r w:rsidR="00C4293A" w:rsidRPr="00243381">
        <w:rPr>
          <w:rFonts w:ascii="Cambria" w:hAnsi="Cambria"/>
          <w:sz w:val="24"/>
          <w:szCs w:val="24"/>
        </w:rPr>
        <w:t>, cleaned,</w:t>
      </w:r>
      <w:r w:rsidR="002A26B0" w:rsidRPr="00243381">
        <w:rPr>
          <w:rFonts w:ascii="Cambria" w:hAnsi="Cambria"/>
          <w:sz w:val="24"/>
          <w:szCs w:val="24"/>
        </w:rPr>
        <w:t xml:space="preserve"> and charged?</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2C75DF">
        <w:rPr>
          <w:rFonts w:ascii="Cambria" w:hAnsi="Cambria"/>
          <w:sz w:val="24"/>
          <w:szCs w:val="24"/>
        </w:rPr>
        <w:t xml:space="preserve"> </w:t>
      </w:r>
    </w:p>
    <w:p w:rsidR="002A26B0" w:rsidRPr="00243381" w:rsidRDefault="002A26B0" w:rsidP="00C26FA2">
      <w:pPr>
        <w:pStyle w:val="Bodybullet"/>
        <w:spacing w:before="60" w:after="60" w:line="240" w:lineRule="auto"/>
        <w:rPr>
          <w:rFonts w:ascii="Cambria" w:hAnsi="Cambria"/>
          <w:sz w:val="24"/>
          <w:szCs w:val="24"/>
        </w:rPr>
      </w:pPr>
      <w:r w:rsidRPr="00243381">
        <w:rPr>
          <w:rFonts w:ascii="Cambria" w:hAnsi="Cambria"/>
          <w:sz w:val="24"/>
          <w:szCs w:val="24"/>
        </w:rPr>
        <w:t xml:space="preserve">Who will set up </w:t>
      </w:r>
      <w:r w:rsidR="00B14701">
        <w:rPr>
          <w:rFonts w:ascii="Cambria" w:hAnsi="Cambria"/>
          <w:sz w:val="24"/>
          <w:szCs w:val="24"/>
        </w:rPr>
        <w:t xml:space="preserve">an </w:t>
      </w:r>
      <w:r w:rsidRPr="00243381">
        <w:rPr>
          <w:rFonts w:ascii="Cambria" w:hAnsi="Cambria"/>
          <w:sz w:val="24"/>
          <w:szCs w:val="24"/>
        </w:rPr>
        <w:t>IT trouble ticket support system? How will trouble tickets be submitted and resolved?</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4D3EF7">
        <w:rPr>
          <w:rFonts w:ascii="Cambria" w:hAnsi="Cambria"/>
          <w:sz w:val="24"/>
          <w:szCs w:val="24"/>
        </w:rPr>
        <w:t xml:space="preserve"> </w:t>
      </w:r>
    </w:p>
    <w:p w:rsidR="00D427F0" w:rsidRPr="00243381" w:rsidRDefault="002A26B0" w:rsidP="00C26FA2">
      <w:pPr>
        <w:pStyle w:val="Bodybullet"/>
        <w:spacing w:before="60" w:after="60" w:line="240" w:lineRule="auto"/>
        <w:rPr>
          <w:rFonts w:ascii="Cambria" w:hAnsi="Cambria"/>
          <w:sz w:val="24"/>
          <w:szCs w:val="24"/>
        </w:rPr>
      </w:pPr>
      <w:r w:rsidRPr="00243381">
        <w:rPr>
          <w:rFonts w:ascii="Cambria" w:hAnsi="Cambria"/>
          <w:sz w:val="24"/>
          <w:szCs w:val="24"/>
        </w:rPr>
        <w:t>Who will provide go-live support for any connectivity issues? Who will be on hand during go-live to answer PRO questions and offer other technical support?</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Pr="00243381">
        <w:rPr>
          <w:rFonts w:ascii="Cambria" w:hAnsi="Cambria"/>
          <w:sz w:val="24"/>
          <w:szCs w:val="24"/>
        </w:rPr>
        <w:t xml:space="preserve"> </w:t>
      </w:r>
    </w:p>
    <w:p w:rsidR="001240C7" w:rsidRPr="00243381" w:rsidRDefault="001240C7" w:rsidP="00C26FA2">
      <w:pPr>
        <w:pStyle w:val="Body"/>
        <w:spacing w:line="240" w:lineRule="auto"/>
        <w:rPr>
          <w:rFonts w:ascii="Cambria" w:hAnsi="Cambria"/>
          <w:sz w:val="24"/>
          <w:szCs w:val="24"/>
        </w:rPr>
      </w:pPr>
      <w:r w:rsidRPr="00243381">
        <w:rPr>
          <w:rFonts w:ascii="Cambria" w:hAnsi="Cambria"/>
          <w:sz w:val="24"/>
          <w:szCs w:val="24"/>
        </w:rPr>
        <w:t>Training</w:t>
      </w:r>
      <w:r w:rsidR="00726697">
        <w:rPr>
          <w:rFonts w:ascii="Cambria" w:hAnsi="Cambria"/>
          <w:sz w:val="24"/>
          <w:szCs w:val="24"/>
        </w:rPr>
        <w:fldChar w:fldCharType="begin"/>
      </w:r>
      <w:r w:rsidR="00726697">
        <w:rPr>
          <w:rFonts w:ascii="Cambria" w:hAnsi="Cambria"/>
          <w:sz w:val="24"/>
          <w:szCs w:val="24"/>
        </w:rPr>
        <w:instrText xml:space="preserve"> NOTEREF _Ref23870461 \f \h </w:instrText>
      </w:r>
      <w:r w:rsidR="00726697">
        <w:rPr>
          <w:rFonts w:ascii="Cambria" w:hAnsi="Cambria"/>
          <w:sz w:val="24"/>
          <w:szCs w:val="24"/>
        </w:rPr>
      </w:r>
      <w:r w:rsidR="00726697">
        <w:rPr>
          <w:rFonts w:ascii="Cambria" w:hAnsi="Cambria"/>
          <w:sz w:val="24"/>
          <w:szCs w:val="24"/>
        </w:rPr>
        <w:fldChar w:fldCharType="separate"/>
      </w:r>
      <w:r w:rsidR="00195ED5" w:rsidRPr="00195ED5">
        <w:rPr>
          <w:rStyle w:val="EndnoteReference"/>
        </w:rPr>
        <w:t>15</w:t>
      </w:r>
      <w:r w:rsidR="00726697">
        <w:rPr>
          <w:rFonts w:ascii="Cambria" w:hAnsi="Cambria"/>
          <w:sz w:val="24"/>
          <w:szCs w:val="24"/>
        </w:rPr>
        <w:fldChar w:fldCharType="end"/>
      </w:r>
    </w:p>
    <w:p w:rsidR="001240C7" w:rsidRPr="00243381" w:rsidRDefault="001240C7" w:rsidP="00C26FA2">
      <w:pPr>
        <w:pStyle w:val="Bodybullet"/>
        <w:spacing w:before="60" w:after="60" w:line="240" w:lineRule="auto"/>
        <w:rPr>
          <w:rFonts w:ascii="Cambria" w:hAnsi="Cambria"/>
          <w:sz w:val="24"/>
          <w:szCs w:val="24"/>
        </w:rPr>
      </w:pPr>
      <w:r w:rsidRPr="00243381">
        <w:rPr>
          <w:rFonts w:ascii="Cambria" w:hAnsi="Cambria"/>
          <w:sz w:val="24"/>
          <w:szCs w:val="24"/>
        </w:rPr>
        <w:t xml:space="preserve">How will users be trained and engaged? </w:t>
      </w:r>
    </w:p>
    <w:p w:rsidR="001240C7" w:rsidRPr="00243381" w:rsidRDefault="001240C7" w:rsidP="00C26FA2">
      <w:pPr>
        <w:pStyle w:val="Bodybullet"/>
        <w:spacing w:before="60" w:after="60" w:line="240" w:lineRule="auto"/>
        <w:rPr>
          <w:rFonts w:ascii="Cambria" w:hAnsi="Cambria"/>
          <w:sz w:val="24"/>
          <w:szCs w:val="24"/>
        </w:rPr>
      </w:pPr>
      <w:r w:rsidRPr="00243381">
        <w:rPr>
          <w:rFonts w:ascii="Cambria" w:hAnsi="Cambria"/>
          <w:sz w:val="24"/>
          <w:szCs w:val="24"/>
        </w:rPr>
        <w:t xml:space="preserve">Who will create training materials? </w:t>
      </w:r>
    </w:p>
    <w:p w:rsidR="001240C7" w:rsidRPr="00243381" w:rsidRDefault="001240C7" w:rsidP="00C26FA2">
      <w:pPr>
        <w:pStyle w:val="Bodybullet"/>
        <w:spacing w:before="60" w:after="60" w:line="240" w:lineRule="auto"/>
        <w:rPr>
          <w:rFonts w:ascii="Cambria" w:hAnsi="Cambria"/>
          <w:sz w:val="24"/>
          <w:szCs w:val="24"/>
        </w:rPr>
      </w:pPr>
      <w:r w:rsidRPr="00243381">
        <w:rPr>
          <w:rFonts w:ascii="Cambria" w:hAnsi="Cambria"/>
          <w:sz w:val="24"/>
          <w:szCs w:val="24"/>
        </w:rPr>
        <w:t xml:space="preserve">Who will perform training? </w:t>
      </w:r>
    </w:p>
    <w:p w:rsidR="001240C7" w:rsidRPr="00243381" w:rsidRDefault="001240C7" w:rsidP="00C26FA2">
      <w:pPr>
        <w:pStyle w:val="Bodybullet"/>
        <w:spacing w:before="60" w:after="60" w:line="240" w:lineRule="auto"/>
        <w:rPr>
          <w:rFonts w:ascii="Cambria" w:hAnsi="Cambria"/>
          <w:sz w:val="24"/>
          <w:szCs w:val="24"/>
        </w:rPr>
      </w:pPr>
      <w:r w:rsidRPr="00243381">
        <w:rPr>
          <w:rFonts w:ascii="Cambria" w:hAnsi="Cambria"/>
          <w:sz w:val="24"/>
          <w:szCs w:val="24"/>
        </w:rPr>
        <w:t>Who will be trained (</w:t>
      </w:r>
      <w:r w:rsidR="00B14701">
        <w:rPr>
          <w:rFonts w:ascii="Cambria" w:hAnsi="Cambria"/>
          <w:sz w:val="24"/>
          <w:szCs w:val="24"/>
        </w:rPr>
        <w:t xml:space="preserve">e.g., </w:t>
      </w:r>
      <w:r w:rsidRPr="00243381">
        <w:rPr>
          <w:rFonts w:ascii="Cambria" w:hAnsi="Cambria"/>
          <w:sz w:val="24"/>
          <w:szCs w:val="24"/>
        </w:rPr>
        <w:t>MAs, nurses, physicians, social workers)?</w:t>
      </w:r>
    </w:p>
    <w:p w:rsidR="001240C7" w:rsidRPr="00243381" w:rsidRDefault="001240C7" w:rsidP="00C26FA2">
      <w:pPr>
        <w:pStyle w:val="Body"/>
        <w:spacing w:line="240" w:lineRule="auto"/>
        <w:rPr>
          <w:rFonts w:ascii="Cambria" w:hAnsi="Cambria"/>
          <w:sz w:val="24"/>
          <w:szCs w:val="24"/>
        </w:rPr>
      </w:pPr>
      <w:r w:rsidRPr="00243381">
        <w:rPr>
          <w:rFonts w:ascii="Cambria" w:hAnsi="Cambria"/>
          <w:sz w:val="24"/>
          <w:szCs w:val="24"/>
        </w:rPr>
        <w:t>Ongoing support</w:t>
      </w:r>
    </w:p>
    <w:p w:rsidR="00DA2CAB" w:rsidRPr="00243381" w:rsidRDefault="00DA2CAB" w:rsidP="00C26FA2">
      <w:pPr>
        <w:pStyle w:val="Bodybullet"/>
        <w:spacing w:before="60" w:after="60" w:line="240" w:lineRule="auto"/>
        <w:rPr>
          <w:rFonts w:ascii="Cambria" w:hAnsi="Cambria"/>
          <w:sz w:val="24"/>
          <w:szCs w:val="24"/>
        </w:rPr>
      </w:pPr>
      <w:r w:rsidRPr="00243381">
        <w:rPr>
          <w:rFonts w:ascii="Cambria" w:hAnsi="Cambria"/>
          <w:sz w:val="24"/>
          <w:szCs w:val="24"/>
        </w:rPr>
        <w:t>Who will support the application on an ongoing basis, both technically and administratively?</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4D3EF7">
        <w:rPr>
          <w:rFonts w:ascii="Cambria" w:hAnsi="Cambria"/>
          <w:sz w:val="24"/>
          <w:szCs w:val="24"/>
        </w:rPr>
        <w:t xml:space="preserve"> </w:t>
      </w:r>
      <w:r w:rsidRPr="00243381">
        <w:rPr>
          <w:rStyle w:val="EndnoteReference"/>
          <w:rFonts w:ascii="Cambria" w:hAnsi="Cambria"/>
          <w:color w:val="0070C0"/>
          <w:sz w:val="24"/>
          <w:szCs w:val="24"/>
        </w:rPr>
        <w:t xml:space="preserve"> </w:t>
      </w:r>
    </w:p>
    <w:p w:rsidR="009614DF" w:rsidRPr="00243381" w:rsidRDefault="009614DF" w:rsidP="0000281C">
      <w:pPr>
        <w:pStyle w:val="Heading2"/>
      </w:pPr>
      <w:bookmarkStart w:id="108" w:name="_Toc24546373"/>
      <w:r w:rsidRPr="00243381">
        <w:t xml:space="preserve">Part </w:t>
      </w:r>
      <w:r w:rsidR="001365FB" w:rsidRPr="00243381">
        <w:t>IV</w:t>
      </w:r>
      <w:r w:rsidRPr="00243381">
        <w:t xml:space="preserve">, Section </w:t>
      </w:r>
      <w:r w:rsidR="001365FB" w:rsidRPr="00243381">
        <w:t>3</w:t>
      </w:r>
      <w:r w:rsidRPr="00243381">
        <w:t>: Timing</w:t>
      </w:r>
      <w:bookmarkEnd w:id="108"/>
      <w:r w:rsidRPr="00243381">
        <w:t xml:space="preserve"> </w:t>
      </w:r>
    </w:p>
    <w:p w:rsidR="009614DF" w:rsidRPr="00243381" w:rsidRDefault="001365FB" w:rsidP="00C26FA2">
      <w:pPr>
        <w:pStyle w:val="Body"/>
        <w:keepLines/>
        <w:spacing w:line="240" w:lineRule="auto"/>
        <w:rPr>
          <w:rFonts w:ascii="Cambria" w:hAnsi="Cambria"/>
          <w:sz w:val="24"/>
          <w:szCs w:val="24"/>
        </w:rPr>
      </w:pPr>
      <w:r w:rsidRPr="00243381">
        <w:rPr>
          <w:rFonts w:ascii="Cambria" w:hAnsi="Cambria"/>
          <w:sz w:val="24"/>
          <w:szCs w:val="24"/>
        </w:rPr>
        <w:t>Finally, with a clear picture in mind of what implementation will entail, w</w:t>
      </w:r>
      <w:r w:rsidR="009614DF" w:rsidRPr="00243381">
        <w:rPr>
          <w:rFonts w:ascii="Cambria" w:hAnsi="Cambria"/>
          <w:sz w:val="24"/>
          <w:szCs w:val="24"/>
        </w:rPr>
        <w:t>hat is the pilot project timeline</w:t>
      </w:r>
      <w:r w:rsidRPr="00243381">
        <w:rPr>
          <w:rFonts w:ascii="Cambria" w:hAnsi="Cambria"/>
          <w:sz w:val="24"/>
          <w:szCs w:val="24"/>
        </w:rPr>
        <w:t xml:space="preserve"> at your institution</w:t>
      </w:r>
      <w:r w:rsidR="009614DF" w:rsidRPr="00243381">
        <w:rPr>
          <w:rFonts w:ascii="Cambria" w:hAnsi="Cambria"/>
          <w:sz w:val="24"/>
          <w:szCs w:val="24"/>
        </w:rPr>
        <w:t>?</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4D3EF7">
        <w:rPr>
          <w:rFonts w:ascii="Cambria" w:hAnsi="Cambria"/>
          <w:sz w:val="24"/>
          <w:szCs w:val="24"/>
        </w:rPr>
        <w:t xml:space="preserve"> </w:t>
      </w:r>
      <w:r w:rsidR="009614DF" w:rsidRPr="00243381">
        <w:rPr>
          <w:rFonts w:ascii="Cambria" w:hAnsi="Cambria"/>
          <w:sz w:val="24"/>
          <w:szCs w:val="24"/>
        </w:rPr>
        <w:t>Your E</w:t>
      </w:r>
      <w:r w:rsidR="002C6D2A">
        <w:rPr>
          <w:rFonts w:ascii="Cambria" w:hAnsi="Cambria"/>
          <w:sz w:val="24"/>
          <w:szCs w:val="24"/>
        </w:rPr>
        <w:t xml:space="preserve">HR </w:t>
      </w:r>
      <w:r w:rsidR="009614DF" w:rsidRPr="00243381">
        <w:rPr>
          <w:rFonts w:ascii="Cambria" w:hAnsi="Cambria"/>
          <w:sz w:val="24"/>
          <w:szCs w:val="24"/>
        </w:rPr>
        <w:t xml:space="preserve">team (discussed </w:t>
      </w:r>
      <w:r w:rsidRPr="00243381">
        <w:rPr>
          <w:rFonts w:ascii="Cambria" w:hAnsi="Cambria"/>
          <w:sz w:val="24"/>
          <w:szCs w:val="24"/>
        </w:rPr>
        <w:t>above</w:t>
      </w:r>
      <w:r w:rsidR="009614DF" w:rsidRPr="00243381">
        <w:rPr>
          <w:rFonts w:ascii="Cambria" w:hAnsi="Cambria"/>
          <w:sz w:val="24"/>
          <w:szCs w:val="24"/>
        </w:rPr>
        <w:t xml:space="preserve">) can help answer questions about when </w:t>
      </w:r>
      <w:r w:rsidR="002C6D2A">
        <w:rPr>
          <w:rFonts w:ascii="Cambria" w:hAnsi="Cambria"/>
          <w:sz w:val="24"/>
          <w:szCs w:val="24"/>
        </w:rPr>
        <w:t xml:space="preserve">PROs </w:t>
      </w:r>
      <w:r w:rsidR="009614DF" w:rsidRPr="00243381">
        <w:rPr>
          <w:rFonts w:ascii="Cambria" w:hAnsi="Cambria"/>
          <w:sz w:val="24"/>
          <w:szCs w:val="24"/>
        </w:rPr>
        <w:t xml:space="preserve">will be ready for use at your institution.   </w:t>
      </w:r>
    </w:p>
    <w:p w:rsidR="009614DF" w:rsidRPr="00243381" w:rsidRDefault="009614DF" w:rsidP="00C26FA2">
      <w:pPr>
        <w:pStyle w:val="Heading3"/>
        <w:widowControl w:val="0"/>
      </w:pPr>
      <w:bookmarkStart w:id="109" w:name="_Toc536375893"/>
      <w:bookmarkStart w:id="110" w:name="_Toc536381110"/>
      <w:bookmarkStart w:id="111" w:name="_Toc536533744"/>
      <w:bookmarkStart w:id="112" w:name="_Toc92267"/>
      <w:bookmarkStart w:id="113" w:name="_Toc1064407"/>
      <w:bookmarkStart w:id="114" w:name="_Toc1070785"/>
      <w:bookmarkStart w:id="115" w:name="_Toc24546374"/>
      <w:r w:rsidRPr="00243381">
        <w:t>Questions relating to timing</w:t>
      </w:r>
      <w:bookmarkEnd w:id="109"/>
      <w:bookmarkEnd w:id="110"/>
      <w:bookmarkEnd w:id="111"/>
      <w:bookmarkEnd w:id="112"/>
      <w:bookmarkEnd w:id="113"/>
      <w:bookmarkEnd w:id="114"/>
      <w:bookmarkEnd w:id="115"/>
    </w:p>
    <w:p w:rsidR="009614DF" w:rsidRPr="00243381" w:rsidRDefault="002C6D2A" w:rsidP="00C26FA2">
      <w:pPr>
        <w:pStyle w:val="Bodybullet"/>
        <w:spacing w:before="60" w:after="60" w:line="240" w:lineRule="auto"/>
        <w:rPr>
          <w:rFonts w:ascii="Cambria" w:hAnsi="Cambria"/>
          <w:sz w:val="24"/>
          <w:szCs w:val="24"/>
        </w:rPr>
      </w:pPr>
      <w:r>
        <w:rPr>
          <w:rFonts w:ascii="Cambria" w:hAnsi="Cambria"/>
          <w:sz w:val="24"/>
          <w:szCs w:val="24"/>
        </w:rPr>
        <w:t xml:space="preserve">When will </w:t>
      </w:r>
      <w:r w:rsidR="009614DF" w:rsidRPr="00243381">
        <w:rPr>
          <w:rFonts w:ascii="Cambria" w:hAnsi="Cambria"/>
          <w:sz w:val="24"/>
          <w:szCs w:val="24"/>
        </w:rPr>
        <w:t xml:space="preserve">PROs be installed and ready for use at your institution? </w:t>
      </w:r>
    </w:p>
    <w:p w:rsidR="009614DF" w:rsidRPr="00243381" w:rsidRDefault="009614DF" w:rsidP="00C26FA2">
      <w:pPr>
        <w:pStyle w:val="Bodybullet"/>
        <w:spacing w:before="60" w:after="60" w:line="240" w:lineRule="auto"/>
        <w:rPr>
          <w:rFonts w:ascii="Cambria" w:hAnsi="Cambria"/>
          <w:sz w:val="24"/>
          <w:szCs w:val="24"/>
        </w:rPr>
      </w:pPr>
      <w:r w:rsidRPr="00243381">
        <w:rPr>
          <w:rFonts w:ascii="Cambria" w:hAnsi="Cambria"/>
          <w:sz w:val="24"/>
          <w:szCs w:val="24"/>
        </w:rPr>
        <w:t>When will the pilot implementation roll out at your institution?</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2C75DF">
        <w:rPr>
          <w:rFonts w:ascii="Cambria" w:hAnsi="Cambria"/>
          <w:sz w:val="24"/>
          <w:szCs w:val="24"/>
        </w:rPr>
        <w:t xml:space="preserve"> </w:t>
      </w:r>
      <w:r w:rsidRPr="00B365C0">
        <w:rPr>
          <w:rFonts w:ascii="Cambria" w:hAnsi="Cambria"/>
          <w:sz w:val="24"/>
          <w:szCs w:val="24"/>
        </w:rPr>
        <w:t xml:space="preserve"> </w:t>
      </w:r>
    </w:p>
    <w:p w:rsidR="009614DF" w:rsidRPr="00243381" w:rsidRDefault="009614DF" w:rsidP="00C26FA2">
      <w:pPr>
        <w:pStyle w:val="Bodybullet"/>
        <w:spacing w:before="60" w:after="60" w:line="240" w:lineRule="auto"/>
        <w:rPr>
          <w:rFonts w:ascii="Cambria" w:hAnsi="Cambria"/>
          <w:sz w:val="24"/>
          <w:szCs w:val="24"/>
        </w:rPr>
      </w:pPr>
      <w:r w:rsidRPr="00243381">
        <w:rPr>
          <w:rFonts w:ascii="Cambria" w:hAnsi="Cambria"/>
          <w:sz w:val="24"/>
          <w:szCs w:val="24"/>
        </w:rPr>
        <w:t>What are dates for ordering necessary equipment?</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p>
    <w:p w:rsidR="009614DF" w:rsidRPr="00243381" w:rsidRDefault="009614DF" w:rsidP="00C26FA2">
      <w:pPr>
        <w:pStyle w:val="Bodybullet"/>
        <w:spacing w:before="60" w:after="60" w:line="240" w:lineRule="auto"/>
        <w:rPr>
          <w:rFonts w:ascii="Cambria" w:hAnsi="Cambria"/>
          <w:sz w:val="24"/>
          <w:szCs w:val="24"/>
        </w:rPr>
      </w:pPr>
      <w:r w:rsidRPr="00243381">
        <w:rPr>
          <w:rFonts w:ascii="Cambria" w:hAnsi="Cambria"/>
          <w:sz w:val="24"/>
          <w:szCs w:val="24"/>
        </w:rPr>
        <w:t>How long will the implementation be considered a “pilot” implementation?</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Pr="00B365C0">
        <w:rPr>
          <w:rFonts w:ascii="Cambria" w:hAnsi="Cambria"/>
          <w:sz w:val="24"/>
          <w:szCs w:val="24"/>
        </w:rPr>
        <w:t xml:space="preserve"> </w:t>
      </w:r>
    </w:p>
    <w:p w:rsidR="009614DF" w:rsidRPr="00243381" w:rsidRDefault="009614DF" w:rsidP="00C26FA2">
      <w:pPr>
        <w:pStyle w:val="Bodybullet"/>
        <w:spacing w:before="60" w:after="60" w:line="240" w:lineRule="auto"/>
        <w:rPr>
          <w:rFonts w:ascii="Cambria" w:hAnsi="Cambria"/>
          <w:sz w:val="24"/>
          <w:szCs w:val="24"/>
        </w:rPr>
      </w:pPr>
      <w:r w:rsidRPr="00243381">
        <w:rPr>
          <w:rFonts w:ascii="Cambria" w:hAnsi="Cambria"/>
          <w:sz w:val="24"/>
          <w:szCs w:val="24"/>
        </w:rPr>
        <w:t>What is the planned formative evaluation schedule?</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p>
    <w:p w:rsidR="009614DF" w:rsidRPr="00243381" w:rsidRDefault="009614DF" w:rsidP="00C26FA2">
      <w:pPr>
        <w:pStyle w:val="Bodybullet"/>
        <w:spacing w:before="60" w:after="60" w:line="240" w:lineRule="auto"/>
        <w:rPr>
          <w:rFonts w:ascii="Cambria" w:hAnsi="Cambria"/>
          <w:sz w:val="24"/>
          <w:szCs w:val="24"/>
        </w:rPr>
      </w:pPr>
      <w:r w:rsidRPr="00243381">
        <w:rPr>
          <w:rFonts w:ascii="Cambria" w:hAnsi="Cambria"/>
          <w:sz w:val="24"/>
          <w:szCs w:val="24"/>
        </w:rPr>
        <w:t>Are there current plans to begin another pilot or a more general rollout, assuming general success of the pilot implementation? When and on what schedule, if known?</w:t>
      </w:r>
    </w:p>
    <w:p w:rsidR="00C336CD" w:rsidRDefault="00C336CD" w:rsidP="00C26FA2">
      <w:pPr>
        <w:widowControl w:val="0"/>
        <w:spacing w:after="160"/>
        <w:rPr>
          <w:rFonts w:ascii="Times New Roman" w:hAnsi="Times New Roman" w:cs="Times New Roman"/>
          <w:sz w:val="32"/>
          <w:szCs w:val="32"/>
        </w:rPr>
      </w:pPr>
      <w:r>
        <w:br w:type="page"/>
      </w:r>
    </w:p>
    <w:p w:rsidR="00C261F0" w:rsidRPr="00243381" w:rsidRDefault="00C261F0" w:rsidP="00C26FA2">
      <w:pPr>
        <w:pStyle w:val="Heading1"/>
        <w:widowControl w:val="0"/>
      </w:pPr>
      <w:bookmarkStart w:id="116" w:name="_Toc24546375"/>
      <w:r w:rsidRPr="00243381">
        <w:t>Part V:</w:t>
      </w:r>
      <w:r w:rsidR="004F0507" w:rsidRPr="00243381">
        <w:t xml:space="preserve"> </w:t>
      </w:r>
      <w:r w:rsidR="004F075D">
        <w:t xml:space="preserve">Plan </w:t>
      </w:r>
      <w:r w:rsidRPr="00243381">
        <w:t>Evaluation</w:t>
      </w:r>
      <w:bookmarkEnd w:id="116"/>
    </w:p>
    <w:p w:rsidR="00855962" w:rsidRPr="00243381" w:rsidRDefault="00BC0FD4" w:rsidP="00C26FA2">
      <w:pPr>
        <w:pStyle w:val="Body"/>
        <w:spacing w:line="240" w:lineRule="auto"/>
        <w:rPr>
          <w:rFonts w:ascii="Cambria" w:hAnsi="Cambria"/>
          <w:sz w:val="24"/>
          <w:szCs w:val="24"/>
        </w:rPr>
      </w:pPr>
      <w:r w:rsidRPr="00243381">
        <w:rPr>
          <w:rFonts w:ascii="Cambria" w:hAnsi="Cambria"/>
          <w:sz w:val="24"/>
          <w:szCs w:val="24"/>
        </w:rPr>
        <w:t xml:space="preserve">Evaluation can take the form of qualitative evaluation and/or examination of metrics. </w:t>
      </w:r>
      <w:r w:rsidR="0025622A" w:rsidRPr="00243381">
        <w:rPr>
          <w:rFonts w:ascii="Cambria" w:hAnsi="Cambria"/>
          <w:sz w:val="24"/>
          <w:szCs w:val="24"/>
        </w:rPr>
        <w:t xml:space="preserve">A formative evaluation is recommended early on </w:t>
      </w:r>
      <w:r w:rsidR="00C336CD" w:rsidRPr="00243381">
        <w:rPr>
          <w:rFonts w:ascii="Cambria" w:hAnsi="Cambria"/>
          <w:sz w:val="24"/>
          <w:szCs w:val="24"/>
        </w:rPr>
        <w:t xml:space="preserve">after implementation </w:t>
      </w:r>
      <w:r w:rsidR="0025622A" w:rsidRPr="00243381">
        <w:rPr>
          <w:rFonts w:ascii="Cambria" w:hAnsi="Cambria"/>
          <w:sz w:val="24"/>
          <w:szCs w:val="24"/>
        </w:rPr>
        <w:t xml:space="preserve">in order to quickly detect and correct any problems. </w:t>
      </w:r>
      <w:r w:rsidR="00855962" w:rsidRPr="00243381">
        <w:rPr>
          <w:rFonts w:ascii="Cambria" w:hAnsi="Cambria"/>
          <w:sz w:val="24"/>
          <w:szCs w:val="24"/>
        </w:rPr>
        <w:t>Evaluation relates closely to governance</w:t>
      </w:r>
      <w:r w:rsidR="00BC0628">
        <w:rPr>
          <w:rFonts w:ascii="Cambria" w:hAnsi="Cambria"/>
          <w:sz w:val="24"/>
          <w:szCs w:val="24"/>
        </w:rPr>
        <w:t xml:space="preserve"> </w:t>
      </w:r>
      <w:r w:rsidR="00B14701">
        <w:rPr>
          <w:rFonts w:ascii="Cambria" w:hAnsi="Cambria"/>
          <w:sz w:val="24"/>
          <w:szCs w:val="24"/>
        </w:rPr>
        <w:t>because</w:t>
      </w:r>
      <w:r w:rsidR="00855962" w:rsidRPr="00243381">
        <w:rPr>
          <w:rFonts w:ascii="Cambria" w:hAnsi="Cambria"/>
          <w:sz w:val="24"/>
          <w:szCs w:val="24"/>
        </w:rPr>
        <w:t xml:space="preserve"> those governing the system will receive the evaluation results and determine next steps. </w:t>
      </w:r>
    </w:p>
    <w:p w:rsidR="00A74C94" w:rsidRPr="00243381" w:rsidRDefault="00A74C94" w:rsidP="0000281C">
      <w:pPr>
        <w:pStyle w:val="Heading2"/>
      </w:pPr>
      <w:bookmarkStart w:id="117" w:name="_Toc24546376"/>
      <w:r w:rsidRPr="00243381">
        <w:t>Part V, Section 1: Qualitative Socio</w:t>
      </w:r>
      <w:r w:rsidR="00855FE7">
        <w:t>t</w:t>
      </w:r>
      <w:r w:rsidRPr="00243381">
        <w:t>echnical Evaluation</w:t>
      </w:r>
      <w:bookmarkEnd w:id="117"/>
      <w:r w:rsidRPr="00243381">
        <w:t xml:space="preserve"> </w:t>
      </w:r>
    </w:p>
    <w:p w:rsidR="00A74C94" w:rsidRPr="00243381" w:rsidRDefault="00A74C94" w:rsidP="00C26FA2">
      <w:pPr>
        <w:pStyle w:val="Body"/>
        <w:spacing w:line="240" w:lineRule="auto"/>
        <w:rPr>
          <w:rFonts w:ascii="Cambria" w:hAnsi="Cambria"/>
          <w:sz w:val="24"/>
          <w:szCs w:val="24"/>
        </w:rPr>
      </w:pPr>
      <w:r w:rsidRPr="00243381">
        <w:rPr>
          <w:rFonts w:ascii="Cambria" w:hAnsi="Cambria"/>
          <w:sz w:val="24"/>
          <w:szCs w:val="24"/>
        </w:rPr>
        <w:t>Qualitative sociotechnical evaluation can provide deep information about the psychosocial surround of the implementation. A good sociotechnical fit is critical to long-term project success. Qualitative analysis can help answer the question of whether and how the clinic</w:t>
      </w:r>
      <w:r w:rsidR="004F0507" w:rsidRPr="00243381">
        <w:rPr>
          <w:rFonts w:ascii="Cambria" w:hAnsi="Cambria"/>
          <w:sz w:val="24"/>
          <w:szCs w:val="24"/>
        </w:rPr>
        <w:t>, clinicians,</w:t>
      </w:r>
      <w:r w:rsidRPr="00243381">
        <w:rPr>
          <w:rFonts w:ascii="Cambria" w:hAnsi="Cambria"/>
          <w:sz w:val="24"/>
          <w:szCs w:val="24"/>
        </w:rPr>
        <w:t xml:space="preserve"> and patients are</w:t>
      </w:r>
      <w:r w:rsidR="004F0507" w:rsidRPr="00243381">
        <w:rPr>
          <w:rFonts w:ascii="Cambria" w:hAnsi="Cambria"/>
          <w:sz w:val="24"/>
          <w:szCs w:val="24"/>
        </w:rPr>
        <w:t xml:space="preserve"> benefitting from PROs.</w:t>
      </w:r>
      <w:r w:rsidRPr="00243381">
        <w:rPr>
          <w:rFonts w:ascii="Cambria" w:hAnsi="Cambria"/>
          <w:sz w:val="24"/>
          <w:szCs w:val="24"/>
        </w:rPr>
        <w:t xml:space="preserve">  </w:t>
      </w:r>
    </w:p>
    <w:p w:rsidR="0025622A" w:rsidRPr="00243381" w:rsidRDefault="0025622A" w:rsidP="00C26FA2">
      <w:pPr>
        <w:pStyle w:val="Heading3"/>
        <w:widowControl w:val="0"/>
      </w:pPr>
      <w:bookmarkStart w:id="118" w:name="_Toc536375896"/>
      <w:bookmarkStart w:id="119" w:name="_Toc536381113"/>
      <w:bookmarkStart w:id="120" w:name="_Toc536533747"/>
      <w:bookmarkStart w:id="121" w:name="_Toc92270"/>
      <w:bookmarkStart w:id="122" w:name="_Toc1064410"/>
      <w:bookmarkStart w:id="123" w:name="_Toc1070788"/>
      <w:bookmarkStart w:id="124" w:name="_Toc24546377"/>
      <w:r w:rsidRPr="00243381">
        <w:t xml:space="preserve">Questions relating to </w:t>
      </w:r>
      <w:r w:rsidR="00BC0FD4" w:rsidRPr="00243381">
        <w:t xml:space="preserve">qualitative sociotechnical </w:t>
      </w:r>
      <w:r w:rsidRPr="00243381">
        <w:t>evaluation</w:t>
      </w:r>
      <w:bookmarkEnd w:id="118"/>
      <w:bookmarkEnd w:id="119"/>
      <w:bookmarkEnd w:id="120"/>
      <w:bookmarkEnd w:id="121"/>
      <w:bookmarkEnd w:id="122"/>
      <w:bookmarkEnd w:id="123"/>
      <w:bookmarkEnd w:id="124"/>
    </w:p>
    <w:p w:rsidR="00D37A64" w:rsidRPr="00243381" w:rsidRDefault="001B63F5" w:rsidP="00C26FA2">
      <w:pPr>
        <w:pStyle w:val="Bodybullet"/>
        <w:spacing w:before="60" w:after="60" w:line="240" w:lineRule="auto"/>
        <w:rPr>
          <w:rFonts w:ascii="Cambria" w:hAnsi="Cambria"/>
          <w:sz w:val="24"/>
          <w:szCs w:val="24"/>
        </w:rPr>
      </w:pPr>
      <w:r w:rsidRPr="00243381">
        <w:rPr>
          <w:rFonts w:ascii="Cambria" w:hAnsi="Cambria"/>
          <w:sz w:val="24"/>
          <w:szCs w:val="24"/>
        </w:rPr>
        <w:t xml:space="preserve">Revisit your goals and your definition of success. Goals and expectations should guide evaluation. </w:t>
      </w:r>
    </w:p>
    <w:p w:rsidR="00783E5C" w:rsidRPr="00243381" w:rsidRDefault="00CB7668" w:rsidP="00C26FA2">
      <w:pPr>
        <w:pStyle w:val="Bodybullet"/>
        <w:spacing w:before="60" w:after="60" w:line="240" w:lineRule="auto"/>
        <w:rPr>
          <w:rFonts w:ascii="Cambria" w:hAnsi="Cambria"/>
          <w:sz w:val="24"/>
          <w:szCs w:val="24"/>
        </w:rPr>
      </w:pPr>
      <w:r w:rsidRPr="00243381">
        <w:rPr>
          <w:rFonts w:ascii="Cambria" w:hAnsi="Cambria"/>
          <w:sz w:val="24"/>
          <w:szCs w:val="24"/>
        </w:rPr>
        <w:t xml:space="preserve">How will the pilot implementation be evaluated </w:t>
      </w:r>
      <w:r w:rsidR="00855962" w:rsidRPr="00243381">
        <w:rPr>
          <w:rFonts w:ascii="Cambria" w:hAnsi="Cambria"/>
          <w:sz w:val="24"/>
          <w:szCs w:val="24"/>
        </w:rPr>
        <w:t>(</w:t>
      </w:r>
      <w:r w:rsidR="00EA585C">
        <w:rPr>
          <w:rFonts w:ascii="Cambria" w:hAnsi="Cambria"/>
          <w:sz w:val="24"/>
          <w:szCs w:val="24"/>
        </w:rPr>
        <w:t>i</w:t>
      </w:r>
      <w:r w:rsidR="00855962" w:rsidRPr="00243381">
        <w:rPr>
          <w:rFonts w:ascii="Cambria" w:hAnsi="Cambria"/>
          <w:sz w:val="24"/>
          <w:szCs w:val="24"/>
        </w:rPr>
        <w:t xml:space="preserve">.e., what </w:t>
      </w:r>
      <w:r w:rsidR="0043441F">
        <w:rPr>
          <w:rFonts w:ascii="Cambria" w:hAnsi="Cambria"/>
          <w:sz w:val="24"/>
          <w:szCs w:val="24"/>
        </w:rPr>
        <w:t>evaluation questions</w:t>
      </w:r>
      <w:r w:rsidR="00855962" w:rsidRPr="00243381">
        <w:rPr>
          <w:rFonts w:ascii="Cambria" w:hAnsi="Cambria"/>
          <w:sz w:val="24"/>
          <w:szCs w:val="24"/>
        </w:rPr>
        <w:t xml:space="preserve"> will be used to evaluate the overall success of the implementation)</w:t>
      </w:r>
      <w:r w:rsidR="00B14701">
        <w:rPr>
          <w:rFonts w:ascii="Cambria" w:hAnsi="Cambria"/>
          <w:sz w:val="24"/>
          <w:szCs w:val="24"/>
        </w:rPr>
        <w:t>?</w:t>
      </w:r>
    </w:p>
    <w:p w:rsidR="00CB7668" w:rsidRPr="00243381" w:rsidRDefault="00CB7668" w:rsidP="00C26FA2">
      <w:pPr>
        <w:pStyle w:val="Bodybullet"/>
        <w:spacing w:before="60" w:after="60" w:line="240" w:lineRule="auto"/>
        <w:rPr>
          <w:rFonts w:ascii="Cambria" w:hAnsi="Cambria"/>
          <w:sz w:val="24"/>
          <w:szCs w:val="24"/>
        </w:rPr>
      </w:pPr>
      <w:r w:rsidRPr="00243381">
        <w:rPr>
          <w:rFonts w:ascii="Cambria" w:hAnsi="Cambria"/>
          <w:sz w:val="24"/>
          <w:szCs w:val="24"/>
        </w:rPr>
        <w:t xml:space="preserve">If there are failures, what </w:t>
      </w:r>
      <w:r w:rsidR="002F6B69">
        <w:rPr>
          <w:rFonts w:ascii="Cambria" w:hAnsi="Cambria"/>
          <w:sz w:val="24"/>
          <w:szCs w:val="24"/>
        </w:rPr>
        <w:t xml:space="preserve">was </w:t>
      </w:r>
      <w:r w:rsidRPr="00243381">
        <w:rPr>
          <w:rFonts w:ascii="Cambria" w:hAnsi="Cambria"/>
          <w:sz w:val="24"/>
          <w:szCs w:val="24"/>
        </w:rPr>
        <w:t>learn</w:t>
      </w:r>
      <w:r w:rsidR="002F6B69">
        <w:rPr>
          <w:rFonts w:ascii="Cambria" w:hAnsi="Cambria"/>
          <w:sz w:val="24"/>
          <w:szCs w:val="24"/>
        </w:rPr>
        <w:t>ed</w:t>
      </w:r>
      <w:r w:rsidRPr="00243381">
        <w:rPr>
          <w:rFonts w:ascii="Cambria" w:hAnsi="Cambria"/>
          <w:sz w:val="24"/>
          <w:szCs w:val="24"/>
        </w:rPr>
        <w:t>? What caused the failure and how could it have been prevented?</w:t>
      </w:r>
      <w:r w:rsidR="003C403C" w:rsidRPr="00243381">
        <w:rPr>
          <w:rFonts w:ascii="Cambria" w:hAnsi="Cambria"/>
          <w:sz w:val="24"/>
          <w:szCs w:val="24"/>
        </w:rPr>
        <w:t xml:space="preserve"> </w:t>
      </w:r>
      <w:r w:rsidR="00BB3051" w:rsidRPr="00243381">
        <w:rPr>
          <w:rFonts w:ascii="Cambria" w:hAnsi="Cambria"/>
          <w:sz w:val="24"/>
          <w:szCs w:val="24"/>
        </w:rPr>
        <w:t>C</w:t>
      </w:r>
      <w:r w:rsidR="003C403C" w:rsidRPr="00243381">
        <w:rPr>
          <w:rFonts w:ascii="Cambria" w:hAnsi="Cambria"/>
          <w:sz w:val="24"/>
          <w:szCs w:val="24"/>
        </w:rPr>
        <w:t>an problems be corrected?</w:t>
      </w:r>
      <w:r w:rsidR="00855962" w:rsidRPr="00243381">
        <w:rPr>
          <w:rFonts w:ascii="Cambria" w:hAnsi="Cambria"/>
          <w:sz w:val="24"/>
          <w:szCs w:val="24"/>
        </w:rPr>
        <w:t xml:space="preserve"> How will </w:t>
      </w:r>
      <w:r w:rsidR="002F6B69">
        <w:rPr>
          <w:rFonts w:ascii="Cambria" w:hAnsi="Cambria"/>
          <w:sz w:val="24"/>
          <w:szCs w:val="24"/>
        </w:rPr>
        <w:t xml:space="preserve">lessons learned in </w:t>
      </w:r>
      <w:r w:rsidR="0043441F">
        <w:rPr>
          <w:rFonts w:ascii="Cambria" w:hAnsi="Cambria"/>
          <w:sz w:val="24"/>
          <w:szCs w:val="24"/>
        </w:rPr>
        <w:t xml:space="preserve">the pilot clinic(s) </w:t>
      </w:r>
      <w:r w:rsidR="00855962" w:rsidRPr="00243381">
        <w:rPr>
          <w:rFonts w:ascii="Cambria" w:hAnsi="Cambria"/>
          <w:sz w:val="24"/>
          <w:szCs w:val="24"/>
        </w:rPr>
        <w:t xml:space="preserve">change implementation in </w:t>
      </w:r>
      <w:r w:rsidR="0043441F">
        <w:rPr>
          <w:rFonts w:ascii="Cambria" w:hAnsi="Cambria"/>
          <w:sz w:val="24"/>
          <w:szCs w:val="24"/>
        </w:rPr>
        <w:t xml:space="preserve">future </w:t>
      </w:r>
      <w:r w:rsidR="00855962" w:rsidRPr="00243381">
        <w:rPr>
          <w:rFonts w:ascii="Cambria" w:hAnsi="Cambria"/>
          <w:sz w:val="24"/>
          <w:szCs w:val="24"/>
        </w:rPr>
        <w:t>clinic</w:t>
      </w:r>
      <w:r w:rsidR="0043441F">
        <w:rPr>
          <w:rFonts w:ascii="Cambria" w:hAnsi="Cambria"/>
          <w:sz w:val="24"/>
          <w:szCs w:val="24"/>
        </w:rPr>
        <w:t>s</w:t>
      </w:r>
      <w:r w:rsidR="00855962" w:rsidRPr="00243381">
        <w:rPr>
          <w:rFonts w:ascii="Cambria" w:hAnsi="Cambria"/>
          <w:sz w:val="24"/>
          <w:szCs w:val="24"/>
        </w:rPr>
        <w:t>? How will results be communicated to the governance process</w:t>
      </w:r>
      <w:r w:rsidR="00B14701">
        <w:rPr>
          <w:rFonts w:ascii="Cambria" w:hAnsi="Cambria"/>
          <w:sz w:val="24"/>
          <w:szCs w:val="24"/>
        </w:rPr>
        <w:t>,</w:t>
      </w:r>
      <w:r w:rsidR="00855962" w:rsidRPr="00243381">
        <w:rPr>
          <w:rFonts w:ascii="Cambria" w:hAnsi="Cambria"/>
          <w:sz w:val="24"/>
          <w:szCs w:val="24"/>
        </w:rPr>
        <w:t xml:space="preserve"> and who will take action to make changes? </w:t>
      </w:r>
    </w:p>
    <w:p w:rsidR="00412D9B" w:rsidRPr="00243381" w:rsidRDefault="00412D9B" w:rsidP="00C26FA2">
      <w:pPr>
        <w:pStyle w:val="Bodybullet"/>
        <w:spacing w:before="60" w:after="60" w:line="240" w:lineRule="auto"/>
        <w:rPr>
          <w:rFonts w:ascii="Cambria" w:hAnsi="Cambria"/>
          <w:sz w:val="24"/>
          <w:szCs w:val="24"/>
        </w:rPr>
      </w:pPr>
      <w:r w:rsidRPr="00243381">
        <w:rPr>
          <w:rFonts w:ascii="Cambria" w:hAnsi="Cambria"/>
          <w:sz w:val="24"/>
          <w:szCs w:val="24"/>
        </w:rPr>
        <w:t>Did the pilot project meet key stakeholders’ priorities?</w:t>
      </w:r>
    </w:p>
    <w:p w:rsidR="0025622A" w:rsidRPr="00243381" w:rsidRDefault="0025622A" w:rsidP="00C26FA2">
      <w:pPr>
        <w:pStyle w:val="Bodybullet"/>
        <w:spacing w:before="60" w:after="60" w:line="240" w:lineRule="auto"/>
        <w:rPr>
          <w:rFonts w:ascii="Cambria" w:hAnsi="Cambria"/>
          <w:sz w:val="24"/>
          <w:szCs w:val="24"/>
        </w:rPr>
      </w:pPr>
      <w:r w:rsidRPr="00243381">
        <w:rPr>
          <w:rFonts w:ascii="Cambria" w:hAnsi="Cambria"/>
          <w:sz w:val="24"/>
          <w:szCs w:val="24"/>
        </w:rPr>
        <w:t>If the project is deemed a “success,” what are the likely next steps?</w:t>
      </w:r>
    </w:p>
    <w:p w:rsidR="004F0507" w:rsidRPr="00243381" w:rsidRDefault="004F0507" w:rsidP="0000281C">
      <w:pPr>
        <w:pStyle w:val="Heading2"/>
      </w:pPr>
      <w:bookmarkStart w:id="125" w:name="_Toc24546378"/>
      <w:r w:rsidRPr="00243381">
        <w:t xml:space="preserve">Part V, Section </w:t>
      </w:r>
      <w:r w:rsidR="001240C7" w:rsidRPr="00243381">
        <w:t>2</w:t>
      </w:r>
      <w:r w:rsidRPr="00243381">
        <w:t>: Metrics and Analytics</w:t>
      </w:r>
      <w:bookmarkEnd w:id="125"/>
      <w:r w:rsidRPr="00243381">
        <w:t xml:space="preserve"> </w:t>
      </w:r>
    </w:p>
    <w:p w:rsidR="004F0507" w:rsidRPr="00243381" w:rsidRDefault="004F0507" w:rsidP="00C26FA2">
      <w:pPr>
        <w:pStyle w:val="Body"/>
        <w:rPr>
          <w:rFonts w:ascii="Cambria" w:hAnsi="Cambria"/>
          <w:sz w:val="24"/>
          <w:szCs w:val="24"/>
        </w:rPr>
      </w:pPr>
      <w:r w:rsidRPr="00243381">
        <w:rPr>
          <w:rFonts w:ascii="Cambria" w:hAnsi="Cambria"/>
          <w:sz w:val="24"/>
          <w:szCs w:val="24"/>
        </w:rPr>
        <w:t>Me</w:t>
      </w:r>
      <w:r w:rsidR="0043441F">
        <w:rPr>
          <w:rFonts w:ascii="Cambria" w:hAnsi="Cambria"/>
          <w:sz w:val="24"/>
          <w:szCs w:val="24"/>
        </w:rPr>
        <w:t>trics (usage statistics) provide</w:t>
      </w:r>
      <w:r w:rsidRPr="00243381">
        <w:rPr>
          <w:rFonts w:ascii="Cambria" w:hAnsi="Cambria"/>
          <w:sz w:val="24"/>
          <w:szCs w:val="24"/>
        </w:rPr>
        <w:t xml:space="preserve"> key information to help understand how much is being done and how numerically successful the implementation is. </w:t>
      </w:r>
    </w:p>
    <w:p w:rsidR="00BC0FD4" w:rsidRPr="003C403C" w:rsidRDefault="00BC0FD4" w:rsidP="00C26FA2">
      <w:pPr>
        <w:pStyle w:val="Heading3"/>
        <w:widowControl w:val="0"/>
      </w:pPr>
      <w:bookmarkStart w:id="126" w:name="_Toc536375898"/>
      <w:bookmarkStart w:id="127" w:name="_Toc536381115"/>
      <w:bookmarkStart w:id="128" w:name="_Toc536533749"/>
      <w:bookmarkStart w:id="129" w:name="_Toc92272"/>
      <w:bookmarkStart w:id="130" w:name="_Toc1064412"/>
      <w:bookmarkStart w:id="131" w:name="_Toc1070790"/>
      <w:bookmarkStart w:id="132" w:name="_Toc24546379"/>
      <w:r w:rsidRPr="003C403C">
        <w:t xml:space="preserve">Questions relating to </w:t>
      </w:r>
      <w:r>
        <w:t>metrics and analytics</w:t>
      </w:r>
      <w:bookmarkEnd w:id="126"/>
      <w:bookmarkEnd w:id="127"/>
      <w:bookmarkEnd w:id="128"/>
      <w:bookmarkEnd w:id="129"/>
      <w:bookmarkEnd w:id="130"/>
      <w:bookmarkEnd w:id="131"/>
      <w:bookmarkEnd w:id="132"/>
    </w:p>
    <w:p w:rsidR="00855962" w:rsidRPr="00243381" w:rsidRDefault="00855962" w:rsidP="00C26FA2">
      <w:pPr>
        <w:pStyle w:val="Bodybullet"/>
        <w:spacing w:before="60" w:after="60" w:line="240" w:lineRule="auto"/>
        <w:rPr>
          <w:rFonts w:ascii="Cambria" w:hAnsi="Cambria"/>
          <w:sz w:val="24"/>
          <w:szCs w:val="24"/>
        </w:rPr>
      </w:pPr>
      <w:r w:rsidRPr="00243381">
        <w:rPr>
          <w:rFonts w:ascii="Cambria" w:hAnsi="Cambria"/>
          <w:sz w:val="24"/>
          <w:szCs w:val="24"/>
        </w:rPr>
        <w:t>List the usage outcome measures/metrics to be used in evaluation.</w:t>
      </w:r>
      <w:r w:rsidR="00C539B6">
        <w:rPr>
          <w:rFonts w:ascii="Cambria" w:hAnsi="Cambria"/>
          <w:sz w:val="24"/>
          <w:szCs w:val="24"/>
        </w:rPr>
        <w:t xml:space="preserve"> (See also: </w:t>
      </w:r>
      <w:r w:rsidR="00C539B6" w:rsidRPr="007B59D6">
        <w:rPr>
          <w:rFonts w:ascii="Cambria" w:hAnsi="Cambria"/>
          <w:sz w:val="20"/>
          <w:szCs w:val="20"/>
        </w:rPr>
        <w:t>ISOQOL</w:t>
      </w:r>
      <w:r w:rsidR="00C539B6">
        <w:rPr>
          <w:rFonts w:ascii="Cambria" w:hAnsi="Cambria"/>
          <w:sz w:val="24"/>
          <w:szCs w:val="24"/>
        </w:rPr>
        <w:t>.</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r w:rsidR="00C539B6">
        <w:rPr>
          <w:rFonts w:ascii="Cambria" w:hAnsi="Cambria"/>
          <w:sz w:val="24"/>
          <w:szCs w:val="24"/>
        </w:rPr>
        <w:t>)</w:t>
      </w:r>
    </w:p>
    <w:p w:rsidR="00BC0FD4" w:rsidRPr="00243381" w:rsidRDefault="00855962" w:rsidP="00C26FA2">
      <w:pPr>
        <w:pStyle w:val="Bodybullet"/>
        <w:spacing w:before="60" w:after="60" w:line="240" w:lineRule="auto"/>
        <w:rPr>
          <w:rFonts w:ascii="Cambria" w:hAnsi="Cambria"/>
          <w:sz w:val="24"/>
          <w:szCs w:val="24"/>
        </w:rPr>
      </w:pPr>
      <w:r w:rsidRPr="00243381">
        <w:rPr>
          <w:rFonts w:ascii="Cambria" w:hAnsi="Cambria"/>
          <w:sz w:val="24"/>
          <w:szCs w:val="24"/>
        </w:rPr>
        <w:t xml:space="preserve">Getting the data: </w:t>
      </w:r>
      <w:r w:rsidR="00BC0FD4" w:rsidRPr="00243381">
        <w:rPr>
          <w:rFonts w:ascii="Cambria" w:hAnsi="Cambria"/>
          <w:sz w:val="24"/>
          <w:szCs w:val="24"/>
        </w:rPr>
        <w:t>Who is tasked with pulling, assembling and formatting usage metrics and from what resource on what timeframe?</w:t>
      </w:r>
      <w:r w:rsidR="002C75DF">
        <w:rPr>
          <w:rFonts w:ascii="Cambria" w:hAnsi="Cambria"/>
          <w:sz w:val="24"/>
          <w:szCs w:val="24"/>
        </w:rPr>
        <w:fldChar w:fldCharType="begin"/>
      </w:r>
      <w:r w:rsidR="002C75DF">
        <w:rPr>
          <w:rFonts w:ascii="Cambria" w:hAnsi="Cambria"/>
          <w:sz w:val="24"/>
          <w:szCs w:val="24"/>
        </w:rPr>
        <w:instrText xml:space="preserve"> NOTEREF _Ref23860212 \f \h </w:instrText>
      </w:r>
      <w:r w:rsidR="002C75DF">
        <w:rPr>
          <w:rFonts w:ascii="Cambria" w:hAnsi="Cambria"/>
          <w:sz w:val="24"/>
          <w:szCs w:val="24"/>
        </w:rPr>
      </w:r>
      <w:r w:rsidR="002C75DF">
        <w:rPr>
          <w:rFonts w:ascii="Cambria" w:hAnsi="Cambria"/>
          <w:sz w:val="24"/>
          <w:szCs w:val="24"/>
        </w:rPr>
        <w:fldChar w:fldCharType="separate"/>
      </w:r>
      <w:r w:rsidR="00195ED5" w:rsidRPr="00195ED5">
        <w:rPr>
          <w:rStyle w:val="EndnoteReference"/>
        </w:rPr>
        <w:t>9</w:t>
      </w:r>
      <w:r w:rsidR="002C75DF">
        <w:rPr>
          <w:rFonts w:ascii="Cambria" w:hAnsi="Cambria"/>
          <w:sz w:val="24"/>
          <w:szCs w:val="24"/>
        </w:rPr>
        <w:fldChar w:fldCharType="end"/>
      </w:r>
      <w:r w:rsidR="00C539B6">
        <w:rPr>
          <w:rFonts w:ascii="Cambria" w:hAnsi="Cambria"/>
          <w:sz w:val="24"/>
          <w:szCs w:val="24"/>
        </w:rPr>
        <w:t xml:space="preserve"> (See also: </w:t>
      </w:r>
      <w:r w:rsidR="00C539B6" w:rsidRPr="007B59D6">
        <w:rPr>
          <w:rFonts w:ascii="Cambria" w:hAnsi="Cambria"/>
          <w:sz w:val="20"/>
          <w:szCs w:val="20"/>
        </w:rPr>
        <w:t>ISOQOL</w:t>
      </w:r>
      <w:r w:rsidR="00C539B6">
        <w:rPr>
          <w:rFonts w:ascii="Cambria" w:hAnsi="Cambria"/>
          <w:sz w:val="24"/>
          <w:szCs w:val="24"/>
        </w:rPr>
        <w:t>.</w:t>
      </w:r>
      <w:r w:rsidR="00C539B6">
        <w:rPr>
          <w:rFonts w:ascii="Cambria" w:hAnsi="Cambria"/>
          <w:sz w:val="24"/>
          <w:szCs w:val="24"/>
        </w:rPr>
        <w:fldChar w:fldCharType="begin"/>
      </w:r>
      <w:r w:rsidR="00C539B6">
        <w:rPr>
          <w:rFonts w:ascii="Cambria" w:hAnsi="Cambria"/>
          <w:sz w:val="24"/>
          <w:szCs w:val="24"/>
        </w:rPr>
        <w:instrText xml:space="preserve"> NOTEREF _Ref23865338 \f \h </w:instrText>
      </w:r>
      <w:r w:rsidR="00C539B6">
        <w:rPr>
          <w:rFonts w:ascii="Cambria" w:hAnsi="Cambria"/>
          <w:sz w:val="24"/>
          <w:szCs w:val="24"/>
        </w:rPr>
      </w:r>
      <w:r w:rsidR="00C539B6">
        <w:rPr>
          <w:rFonts w:ascii="Cambria" w:hAnsi="Cambria"/>
          <w:sz w:val="24"/>
          <w:szCs w:val="24"/>
        </w:rPr>
        <w:fldChar w:fldCharType="separate"/>
      </w:r>
      <w:r w:rsidR="00195ED5" w:rsidRPr="00195ED5">
        <w:rPr>
          <w:rStyle w:val="EndnoteReference"/>
        </w:rPr>
        <w:t>6</w:t>
      </w:r>
      <w:r w:rsidR="00C539B6">
        <w:rPr>
          <w:rFonts w:ascii="Cambria" w:hAnsi="Cambria"/>
          <w:sz w:val="24"/>
          <w:szCs w:val="24"/>
        </w:rPr>
        <w:fldChar w:fldCharType="end"/>
      </w:r>
      <w:r w:rsidR="00C539B6">
        <w:rPr>
          <w:rFonts w:ascii="Cambria" w:hAnsi="Cambria"/>
          <w:sz w:val="24"/>
          <w:szCs w:val="24"/>
        </w:rPr>
        <w:t>)</w:t>
      </w:r>
      <w:r w:rsidR="00BC0628" w:rsidRPr="00243381">
        <w:rPr>
          <w:rFonts w:ascii="Cambria" w:hAnsi="Cambria"/>
          <w:sz w:val="24"/>
          <w:szCs w:val="24"/>
        </w:rPr>
        <w:t xml:space="preserve"> </w:t>
      </w:r>
    </w:p>
    <w:p w:rsidR="00BC0FD4" w:rsidRPr="00243381" w:rsidRDefault="00855962" w:rsidP="00C26FA2">
      <w:pPr>
        <w:pStyle w:val="Bodybullet"/>
        <w:spacing w:before="60" w:after="60" w:line="240" w:lineRule="auto"/>
        <w:rPr>
          <w:rFonts w:ascii="Cambria" w:hAnsi="Cambria"/>
          <w:sz w:val="24"/>
          <w:szCs w:val="24"/>
        </w:rPr>
      </w:pPr>
      <w:r w:rsidRPr="00243381">
        <w:rPr>
          <w:rFonts w:ascii="Cambria" w:hAnsi="Cambria"/>
          <w:sz w:val="24"/>
          <w:szCs w:val="24"/>
        </w:rPr>
        <w:t xml:space="preserve">Using the data: </w:t>
      </w:r>
      <w:r w:rsidR="00BC0FD4" w:rsidRPr="00243381">
        <w:rPr>
          <w:rFonts w:ascii="Cambria" w:hAnsi="Cambria"/>
          <w:sz w:val="24"/>
          <w:szCs w:val="24"/>
        </w:rPr>
        <w:t>Who will examine the metrics</w:t>
      </w:r>
      <w:r w:rsidRPr="00243381">
        <w:rPr>
          <w:rFonts w:ascii="Cambria" w:hAnsi="Cambria"/>
          <w:sz w:val="24"/>
          <w:szCs w:val="24"/>
        </w:rPr>
        <w:t>, on what schedule,</w:t>
      </w:r>
      <w:r w:rsidR="00BC0FD4" w:rsidRPr="00243381">
        <w:rPr>
          <w:rFonts w:ascii="Cambria" w:hAnsi="Cambria"/>
          <w:sz w:val="24"/>
          <w:szCs w:val="24"/>
        </w:rPr>
        <w:t xml:space="preserve"> and how will such metrics be used? </w:t>
      </w:r>
    </w:p>
    <w:p w:rsidR="004F0507" w:rsidRPr="00BA18FA" w:rsidRDefault="004F0507" w:rsidP="0000281C">
      <w:pPr>
        <w:pStyle w:val="Heading2"/>
      </w:pPr>
      <w:bookmarkStart w:id="133" w:name="_Toc24546380"/>
      <w:r w:rsidRPr="00BA18FA">
        <w:t>Part V, Section 3: Patient Feedback</w:t>
      </w:r>
      <w:bookmarkEnd w:id="133"/>
      <w:r w:rsidRPr="00BA18FA">
        <w:t xml:space="preserve"> </w:t>
      </w:r>
    </w:p>
    <w:p w:rsidR="004F0507" w:rsidRPr="00BA18FA" w:rsidRDefault="004F0507" w:rsidP="00C26FA2">
      <w:pPr>
        <w:pStyle w:val="Body"/>
        <w:spacing w:line="240" w:lineRule="auto"/>
        <w:rPr>
          <w:rFonts w:ascii="Cambria" w:hAnsi="Cambria"/>
          <w:sz w:val="24"/>
          <w:szCs w:val="24"/>
        </w:rPr>
      </w:pPr>
      <w:r w:rsidRPr="00BA18FA">
        <w:rPr>
          <w:rFonts w:ascii="Cambria" w:hAnsi="Cambria"/>
          <w:sz w:val="24"/>
          <w:szCs w:val="24"/>
        </w:rPr>
        <w:t xml:space="preserve">At times, institutions wish to solicit feedback from patients or provide patients with information about how PROs are being used and their benefits. </w:t>
      </w:r>
    </w:p>
    <w:p w:rsidR="00BC0FD4" w:rsidRPr="00BA18FA" w:rsidRDefault="00BC0FD4" w:rsidP="00C26FA2">
      <w:pPr>
        <w:pStyle w:val="Heading3"/>
        <w:widowControl w:val="0"/>
      </w:pPr>
      <w:bookmarkStart w:id="134" w:name="_Toc536375900"/>
      <w:bookmarkStart w:id="135" w:name="_Toc536381117"/>
      <w:bookmarkStart w:id="136" w:name="_Toc536533751"/>
      <w:bookmarkStart w:id="137" w:name="_Toc92274"/>
      <w:bookmarkStart w:id="138" w:name="_Toc1064414"/>
      <w:bookmarkStart w:id="139" w:name="_Toc1070792"/>
      <w:bookmarkStart w:id="140" w:name="_Toc24546381"/>
      <w:r w:rsidRPr="00BA18FA">
        <w:t xml:space="preserve">Questions relating to </w:t>
      </w:r>
      <w:r w:rsidR="00855962" w:rsidRPr="00BA18FA">
        <w:t>patient feedback</w:t>
      </w:r>
      <w:bookmarkEnd w:id="134"/>
      <w:bookmarkEnd w:id="135"/>
      <w:bookmarkEnd w:id="136"/>
      <w:bookmarkEnd w:id="137"/>
      <w:bookmarkEnd w:id="138"/>
      <w:bookmarkEnd w:id="139"/>
      <w:bookmarkEnd w:id="140"/>
    </w:p>
    <w:p w:rsidR="00BC0FD4" w:rsidRPr="00BA18FA" w:rsidRDefault="00BC0FD4" w:rsidP="00C26FA2">
      <w:pPr>
        <w:pStyle w:val="Bodybullet"/>
        <w:spacing w:line="240" w:lineRule="auto"/>
        <w:rPr>
          <w:rFonts w:ascii="Cambria" w:hAnsi="Cambria"/>
          <w:sz w:val="24"/>
          <w:szCs w:val="24"/>
        </w:rPr>
      </w:pPr>
      <w:r w:rsidRPr="00BA18FA">
        <w:rPr>
          <w:rFonts w:ascii="Cambria" w:hAnsi="Cambria"/>
          <w:sz w:val="24"/>
          <w:szCs w:val="24"/>
        </w:rPr>
        <w:t>If you plan to solicit patient feedback OR provide information to patients in connection with this pilot project, describe your patient feedback strategy (note any plans to incorporate patient feedback into PRO design).</w:t>
      </w:r>
      <w:r w:rsidR="00855962" w:rsidRPr="00BA18FA">
        <w:rPr>
          <w:rFonts w:ascii="Cambria" w:hAnsi="Cambria"/>
          <w:sz w:val="24"/>
          <w:szCs w:val="24"/>
        </w:rPr>
        <w:t xml:space="preserve"> </w:t>
      </w:r>
    </w:p>
    <w:p w:rsidR="00AD1C5A" w:rsidRPr="00BA18FA" w:rsidRDefault="00D14A39" w:rsidP="00C26FA2">
      <w:pPr>
        <w:pStyle w:val="Heading1"/>
        <w:widowControl w:val="0"/>
        <w:spacing w:before="240"/>
      </w:pPr>
      <w:bookmarkStart w:id="141" w:name="_Toc24546382"/>
      <w:r w:rsidRPr="00BA18FA">
        <w:rPr>
          <w:rStyle w:val="Heading1Char"/>
        </w:rPr>
        <w:t>Conclusio</w:t>
      </w:r>
      <w:r w:rsidRPr="00BA18FA">
        <w:t>n</w:t>
      </w:r>
      <w:bookmarkEnd w:id="141"/>
    </w:p>
    <w:p w:rsidR="00C336CD" w:rsidRPr="00BA18FA" w:rsidRDefault="0043441F" w:rsidP="00C26FA2">
      <w:pPr>
        <w:pStyle w:val="Body"/>
        <w:spacing w:line="240" w:lineRule="auto"/>
        <w:rPr>
          <w:rFonts w:ascii="Cambria" w:hAnsi="Cambria"/>
          <w:sz w:val="24"/>
          <w:szCs w:val="24"/>
        </w:rPr>
      </w:pPr>
      <w:r>
        <w:rPr>
          <w:rFonts w:ascii="Cambria" w:hAnsi="Cambria"/>
          <w:sz w:val="24"/>
          <w:szCs w:val="24"/>
        </w:rPr>
        <w:t>Answers to the questions in this guide should be recorded on the companion</w:t>
      </w:r>
      <w:r w:rsidRPr="0043441F">
        <w:rPr>
          <w:rFonts w:ascii="Cambria" w:hAnsi="Cambria"/>
          <w:i/>
          <w:sz w:val="24"/>
          <w:szCs w:val="24"/>
        </w:rPr>
        <w:t xml:space="preserve"> Decision Log</w:t>
      </w:r>
      <w:r>
        <w:rPr>
          <w:rFonts w:ascii="Cambria" w:hAnsi="Cambria"/>
          <w:sz w:val="24"/>
          <w:szCs w:val="24"/>
        </w:rPr>
        <w:t xml:space="preserve"> (</w:t>
      </w:r>
      <w:r w:rsidR="0046275A" w:rsidRPr="0046275A">
        <w:rPr>
          <w:rFonts w:ascii="Cambria" w:hAnsi="Cambria"/>
          <w:sz w:val="24"/>
          <w:szCs w:val="24"/>
        </w:rPr>
        <w:t>available at http://EASI-PRO.org in the “Resources” for each technology</w:t>
      </w:r>
      <w:r w:rsidR="00DF0D11">
        <w:rPr>
          <w:rFonts w:ascii="Cambria" w:hAnsi="Cambria"/>
          <w:sz w:val="24"/>
          <w:szCs w:val="24"/>
        </w:rPr>
        <w:t xml:space="preserve">: </w:t>
      </w:r>
      <w:r w:rsidR="0046275A" w:rsidRPr="0046275A">
        <w:rPr>
          <w:rFonts w:ascii="Cambria" w:hAnsi="Cambria"/>
          <w:sz w:val="24"/>
          <w:szCs w:val="24"/>
        </w:rPr>
        <w:t>Epic, Cerner, and OpenEMR</w:t>
      </w:r>
      <w:r>
        <w:rPr>
          <w:rFonts w:ascii="Cambria" w:hAnsi="Cambria"/>
          <w:sz w:val="24"/>
          <w:szCs w:val="24"/>
        </w:rPr>
        <w:t>). Information collected on the</w:t>
      </w:r>
      <w:r w:rsidRPr="0043441F">
        <w:rPr>
          <w:rFonts w:ascii="Cambria" w:hAnsi="Cambria"/>
          <w:i/>
          <w:sz w:val="24"/>
          <w:szCs w:val="24"/>
        </w:rPr>
        <w:t xml:space="preserve"> Decision Log</w:t>
      </w:r>
      <w:r w:rsidR="00C336CD" w:rsidRPr="00BA18FA">
        <w:rPr>
          <w:rFonts w:ascii="Cambria" w:hAnsi="Cambria"/>
          <w:sz w:val="24"/>
          <w:szCs w:val="24"/>
        </w:rPr>
        <w:t xml:space="preserve"> </w:t>
      </w:r>
      <w:r>
        <w:rPr>
          <w:rFonts w:ascii="Cambria" w:hAnsi="Cambria"/>
          <w:sz w:val="24"/>
          <w:szCs w:val="24"/>
        </w:rPr>
        <w:t xml:space="preserve">can then be transferred to a </w:t>
      </w:r>
      <w:r w:rsidR="005319D6">
        <w:rPr>
          <w:rFonts w:ascii="Cambria" w:hAnsi="Cambria"/>
          <w:sz w:val="24"/>
          <w:szCs w:val="24"/>
        </w:rPr>
        <w:t>pilot Implementation Plan</w:t>
      </w:r>
      <w:r w:rsidR="00C336CD" w:rsidRPr="00BA18FA">
        <w:rPr>
          <w:rFonts w:ascii="Cambria" w:hAnsi="Cambria"/>
          <w:sz w:val="24"/>
          <w:szCs w:val="24"/>
        </w:rPr>
        <w:t xml:space="preserve"> stating who, what, when, and with what methods you will implement the pilot. The pilot </w:t>
      </w:r>
      <w:r w:rsidR="005319D6">
        <w:rPr>
          <w:rFonts w:ascii="Cambria" w:hAnsi="Cambria"/>
          <w:sz w:val="24"/>
          <w:szCs w:val="24"/>
        </w:rPr>
        <w:t>plan</w:t>
      </w:r>
      <w:r w:rsidR="00C336CD" w:rsidRPr="00BA18FA">
        <w:rPr>
          <w:rFonts w:ascii="Cambria" w:hAnsi="Cambria"/>
          <w:sz w:val="24"/>
          <w:szCs w:val="24"/>
        </w:rPr>
        <w:t xml:space="preserve"> is your instruction manual for a real-life implementation. It ensures that you are ready with answers and decisions when questions arise, avoiding unnecessary delays</w:t>
      </w:r>
      <w:r w:rsidR="00855962" w:rsidRPr="00BA18FA">
        <w:rPr>
          <w:rFonts w:ascii="Cambria" w:hAnsi="Cambria"/>
          <w:sz w:val="24"/>
          <w:szCs w:val="24"/>
        </w:rPr>
        <w:t xml:space="preserve"> and helping everything go smoothly</w:t>
      </w:r>
      <w:r w:rsidR="00C336CD" w:rsidRPr="00BA18FA">
        <w:rPr>
          <w:rFonts w:ascii="Cambria" w:hAnsi="Cambria"/>
          <w:sz w:val="24"/>
          <w:szCs w:val="24"/>
        </w:rPr>
        <w:t xml:space="preserve">. </w:t>
      </w:r>
    </w:p>
    <w:p w:rsidR="00DB089F" w:rsidRPr="00BA18FA" w:rsidRDefault="00DB089F" w:rsidP="00C26FA2">
      <w:pPr>
        <w:pStyle w:val="Body"/>
        <w:spacing w:line="240" w:lineRule="auto"/>
        <w:rPr>
          <w:rFonts w:ascii="Cambria" w:hAnsi="Cambria"/>
          <w:sz w:val="24"/>
          <w:szCs w:val="24"/>
        </w:rPr>
      </w:pPr>
    </w:p>
    <w:p w:rsidR="00F46390" w:rsidRDefault="00F46390" w:rsidP="00C26FA2">
      <w:pPr>
        <w:pStyle w:val="Body"/>
        <w:spacing w:line="240" w:lineRule="auto"/>
        <w:rPr>
          <w:rFonts w:ascii="Cambria" w:hAnsi="Cambria"/>
          <w:sz w:val="24"/>
          <w:szCs w:val="24"/>
        </w:rPr>
      </w:pPr>
    </w:p>
    <w:p w:rsidR="00E53292" w:rsidRDefault="00E53292" w:rsidP="00C26FA2">
      <w:pPr>
        <w:pStyle w:val="Body"/>
        <w:spacing w:line="240" w:lineRule="auto"/>
        <w:rPr>
          <w:rFonts w:ascii="Cambria" w:hAnsi="Cambria"/>
          <w:sz w:val="24"/>
          <w:szCs w:val="24"/>
        </w:rPr>
      </w:pPr>
    </w:p>
    <w:p w:rsidR="00F46390" w:rsidRDefault="00A74C94" w:rsidP="00C26FA2">
      <w:pPr>
        <w:widowControl w:val="0"/>
        <w:jc w:val="both"/>
        <w:rPr>
          <w:rFonts w:ascii="Cambria" w:hAnsi="Cambria" w:cs="Times New Roman"/>
          <w:sz w:val="24"/>
          <w:szCs w:val="24"/>
        </w:rPr>
      </w:pPr>
      <w:r w:rsidRPr="00BA18FA">
        <w:rPr>
          <w:rFonts w:ascii="Cambria" w:hAnsi="Cambria"/>
          <w:sz w:val="24"/>
          <w:szCs w:val="24"/>
        </w:rPr>
        <w:br w:type="page"/>
      </w:r>
      <w:r w:rsidR="000E2638">
        <w:rPr>
          <w:rFonts w:ascii="Cambria" w:hAnsi="Cambria" w:cs="Times New Roman"/>
          <w:noProof/>
          <w:color w:val="2E74B5" w:themeColor="accent1" w:themeShade="BF"/>
          <w:sz w:val="32"/>
          <w:szCs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275590</wp:posOffset>
                </wp:positionV>
                <wp:extent cx="1918900" cy="124178"/>
                <wp:effectExtent l="0" t="0" r="5715" b="9525"/>
                <wp:wrapNone/>
                <wp:docPr id="19" name="Text Box 19"/>
                <wp:cNvGraphicFramePr/>
                <a:graphic xmlns:a="http://schemas.openxmlformats.org/drawingml/2006/main">
                  <a:graphicData uri="http://schemas.microsoft.com/office/word/2010/wordprocessingShape">
                    <wps:wsp>
                      <wps:cNvSpPr txBox="1"/>
                      <wps:spPr>
                        <a:xfrm>
                          <a:off x="0" y="0"/>
                          <a:ext cx="1918900" cy="124178"/>
                        </a:xfrm>
                        <a:prstGeom prst="rect">
                          <a:avLst/>
                        </a:prstGeom>
                        <a:solidFill>
                          <a:schemeClr val="lt1"/>
                        </a:solidFill>
                        <a:ln w="6350">
                          <a:noFill/>
                        </a:ln>
                      </wps:spPr>
                      <wps:txbx>
                        <w:txbxContent>
                          <w:p w:rsidR="00C62CAA" w:rsidRPr="008E78DB" w:rsidRDefault="00C62C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46" type="#_x0000_t202" style="position:absolute;left:0;text-align:left;margin-left:-2.65pt;margin-top:21.7pt;width:151.1pt;height: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" fillcolor="white [3201]" stroked="f" strokeweight=".5pt">
                <v:textbox>
                  <w:txbxContent>
                    <w:p w:rsidR="00C62CAA" w:rsidRPr="008E78DB" w:rsidRDefault="00C62CAA"/>
                  </w:txbxContent>
                </v:textbox>
              </v:shape>
            </w:pict>
          </mc:Fallback>
        </mc:AlternateContent>
      </w:r>
      <w:bookmarkStart w:id="142" w:name="_Toc24546383"/>
      <w:r w:rsidR="0003250D">
        <w:rPr>
          <w:rStyle w:val="Heading1Char"/>
        </w:rPr>
        <w:t>References</w:t>
      </w:r>
      <w:bookmarkEnd w:id="142"/>
    </w:p>
    <w:sectPr w:rsidR="00F46390" w:rsidSect="004B40B0">
      <w:headerReference w:type="even" r:id="rId9"/>
      <w:headerReference w:type="default" r:id="rId10"/>
      <w:footerReference w:type="even" r:id="rId11"/>
      <w:footerReference w:type="default" r:id="rId12"/>
      <w:endnotePr>
        <w:numFmt w:val="decimal"/>
      </w:endnotePr>
      <w:pgSz w:w="12240" w:h="15840"/>
      <w:pgMar w:top="1080" w:right="1440" w:bottom="1080" w:left="1440" w:header="720" w:footer="720" w:gutter="0"/>
      <w:pgBorders w:display="firstPage"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AA" w:rsidRDefault="00C62CAA" w:rsidP="00770B81">
      <w:pPr>
        <w:spacing w:line="240" w:lineRule="auto"/>
      </w:pPr>
      <w:r>
        <w:separator/>
      </w:r>
    </w:p>
  </w:endnote>
  <w:endnote w:type="continuationSeparator" w:id="0">
    <w:p w:rsidR="00C62CAA" w:rsidRDefault="00C62CAA" w:rsidP="00770B81">
      <w:pPr>
        <w:spacing w:line="240" w:lineRule="auto"/>
      </w:pPr>
      <w:r>
        <w:continuationSeparator/>
      </w:r>
    </w:p>
  </w:endnote>
  <w:endnote w:id="1">
    <w:p w:rsidR="00C62CAA" w:rsidRDefault="00C62CAA" w:rsidP="00AD01CB">
      <w:pPr>
        <w:pStyle w:val="EndnoteText"/>
        <w:spacing w:after="240"/>
      </w:pPr>
      <w:r w:rsidRPr="00621F34">
        <w:rPr>
          <w:rStyle w:val="EndnoteReference"/>
          <w:vertAlign w:val="baseline"/>
        </w:rPr>
        <w:endnoteRef/>
      </w:r>
      <w:r>
        <w:t>.</w:t>
      </w:r>
      <w:r w:rsidRPr="00621F34">
        <w:t xml:space="preserve"> </w:t>
      </w:r>
      <w:r w:rsidRPr="00C842E8">
        <w:rPr>
          <w:b/>
        </w:rPr>
        <w:t>Yusof MM, Kuljis J, Papazafeiropoulou A, Stergioulas LK</w:t>
      </w:r>
      <w:r w:rsidRPr="005D2499">
        <w:t>. An evaluation framework for health information systems: human, organization and technology-fit factors (HOT-fit). International Journal of Medical Informatics, 2008;77:6: 386–398. doi:org/10.1016/j.ijmedinf.2007.08.011</w:t>
      </w:r>
    </w:p>
  </w:endnote>
  <w:endnote w:id="2">
    <w:p w:rsidR="00C62CAA" w:rsidRDefault="00C62CAA" w:rsidP="00AD01CB">
      <w:pPr>
        <w:pStyle w:val="EndnoteText"/>
        <w:spacing w:after="240"/>
      </w:pPr>
      <w:r w:rsidRPr="00621F34">
        <w:rPr>
          <w:rStyle w:val="EndnoteReference"/>
          <w:vertAlign w:val="baseline"/>
        </w:rPr>
        <w:endnoteRef/>
      </w:r>
      <w:r>
        <w:t xml:space="preserve">. </w:t>
      </w:r>
      <w:r w:rsidRPr="00C842E8">
        <w:rPr>
          <w:b/>
        </w:rPr>
        <w:t>Erlirianto LM, Holil A, Ali N, Herdiyanti A</w:t>
      </w:r>
      <w:r w:rsidRPr="005D2499">
        <w:t>. The implementation of the human, organization, and technology – fit (HOT-fit) framework to evaluate the electronic medical record (EMR) system in a hospital. Procedia Computer Science, 2015;72:580–587. doi:org/10.1016/j.procs.2015.12.166</w:t>
      </w:r>
    </w:p>
  </w:endnote>
  <w:endnote w:id="3">
    <w:p w:rsidR="00C62CAA" w:rsidRDefault="00C62CAA" w:rsidP="00AD01CB">
      <w:pPr>
        <w:pStyle w:val="EndnoteText"/>
        <w:spacing w:after="240"/>
      </w:pPr>
      <w:r w:rsidRPr="00AD01CB">
        <w:rPr>
          <w:rStyle w:val="EndnoteReference"/>
          <w:vertAlign w:val="baseline"/>
        </w:rPr>
        <w:endnoteRef/>
      </w:r>
      <w:r>
        <w:t xml:space="preserve">. </w:t>
      </w:r>
      <w:r w:rsidRPr="00C842E8">
        <w:rPr>
          <w:b/>
        </w:rPr>
        <w:t>Lorenzi NM, Riley RT</w:t>
      </w:r>
      <w:r w:rsidRPr="005D2499">
        <w:t>. Managing technological change: Organizational aspects of health informatics. 2nd ed. New York, NY: Springer Science &amp; Business Media; 2004.</w:t>
      </w:r>
    </w:p>
  </w:endnote>
  <w:endnote w:id="4">
    <w:p w:rsidR="00C62CAA" w:rsidRDefault="00C62CAA" w:rsidP="00AD01CB">
      <w:pPr>
        <w:pStyle w:val="EndnoteText"/>
        <w:spacing w:after="240"/>
      </w:pPr>
      <w:r w:rsidRPr="00AD01CB">
        <w:rPr>
          <w:rStyle w:val="EndnoteReference"/>
          <w:vertAlign w:val="baseline"/>
        </w:rPr>
        <w:endnoteRef/>
      </w:r>
      <w:r>
        <w:t xml:space="preserve">. </w:t>
      </w:r>
      <w:r w:rsidRPr="00C842E8">
        <w:rPr>
          <w:b/>
        </w:rPr>
        <w:t>HealthMeasures</w:t>
      </w:r>
      <w:r w:rsidRPr="005D2499">
        <w:t>. http://www.healthmeasures.net/</w:t>
      </w:r>
      <w:r>
        <w:t xml:space="preserve">. </w:t>
      </w:r>
      <w:r w:rsidRPr="005D2499">
        <w:t>Accessed December 10, 2018.</w:t>
      </w:r>
    </w:p>
  </w:endnote>
  <w:endnote w:id="5">
    <w:p w:rsidR="00C62CAA" w:rsidRDefault="00C62CAA" w:rsidP="00AD01CB">
      <w:pPr>
        <w:pStyle w:val="EndnoteText"/>
        <w:spacing w:after="240"/>
      </w:pPr>
      <w:r w:rsidRPr="00AD01CB">
        <w:rPr>
          <w:rStyle w:val="EndnoteReference"/>
          <w:vertAlign w:val="baseline"/>
        </w:rPr>
        <w:endnoteRef/>
      </w:r>
      <w:r>
        <w:t xml:space="preserve">. </w:t>
      </w:r>
      <w:r>
        <w:rPr>
          <w:b/>
        </w:rPr>
        <w:t>Snyder, C, Wu, A</w:t>
      </w:r>
      <w:r w:rsidRPr="00C842E8">
        <w:rPr>
          <w:b/>
        </w:rPr>
        <w:t>.</w:t>
      </w:r>
      <w:r w:rsidRPr="00A222FD">
        <w:t xml:space="preserve"> User's Guide to Implementing Patient Reported Outcomes in Health Systems from the Patient-Centered Outcomes Research Institute (PCORI). Baltimore, MD: Johns Hopkins; 2017. https://www.pcori.org/sites/default/files/PCORI-JHU-Users-Guide-To-Integrating-Patient-Reported-Outcomes-in-Electronic-Health-Records.pdf. Accessed December 11, 2018.</w:t>
      </w:r>
    </w:p>
  </w:endnote>
  <w:endnote w:id="6">
    <w:p w:rsidR="00C62CAA" w:rsidRDefault="00C62CAA" w:rsidP="00AD01CB">
      <w:pPr>
        <w:pStyle w:val="EndnoteText"/>
        <w:spacing w:after="240"/>
      </w:pPr>
      <w:r w:rsidRPr="00AD01CB">
        <w:rPr>
          <w:rStyle w:val="EndnoteReference"/>
          <w:vertAlign w:val="baseline"/>
        </w:rPr>
        <w:endnoteRef/>
      </w:r>
      <w:r>
        <w:t xml:space="preserve">. </w:t>
      </w:r>
      <w:r w:rsidRPr="00C842E8">
        <w:rPr>
          <w:b/>
        </w:rPr>
        <w:t>Aaronson N, Elliott T, Greenhalgh J, Halyard M, Hess R, Miller D, Reeve B, Santana M, Snyder C.</w:t>
      </w:r>
      <w:r w:rsidRPr="00267919">
        <w:t xml:space="preserve"> User’s Guide to Implementing Patient-Reported Outcomes Assessment in Clinical Practice from the International Society for Quality of Life Research (ISOQOL). 2016. https://pdfs.semanticscholar.org/9f86/43e764e9ef42dd9715312e0f91d631a530f7.pdf?_ga=2.155187901.401626446.1571252004-1885154668.1570818383.</w:t>
      </w:r>
    </w:p>
  </w:endnote>
  <w:endnote w:id="7">
    <w:p w:rsidR="00C62CAA" w:rsidRDefault="00C62CAA" w:rsidP="00AD01CB">
      <w:pPr>
        <w:pStyle w:val="EndnoteText"/>
        <w:spacing w:after="240"/>
      </w:pPr>
      <w:r w:rsidRPr="00AD01CB">
        <w:rPr>
          <w:rStyle w:val="EndnoteReference"/>
          <w:vertAlign w:val="baseline"/>
        </w:rPr>
        <w:endnoteRef/>
      </w:r>
      <w:r>
        <w:t xml:space="preserve">. </w:t>
      </w:r>
      <w:r w:rsidRPr="00C842E8">
        <w:rPr>
          <w:b/>
        </w:rPr>
        <w:t>Chan EKH, Edwards TC, Haywood K, Mikels S, Newton L.</w:t>
      </w:r>
      <w:r w:rsidRPr="00497B4E">
        <w:t xml:space="preserve"> Implementing Patient-Reported Outcome Measures in Clinical Practice: A companion Guide to the ISOQOL User’s Guide. 2018. https://www.isoqol.org/wp-content/uploads/2019/09/ISOQOL-Companion-Guide-FINAL.pdf. Accessed December 11, 2018.</w:t>
      </w:r>
    </w:p>
  </w:endnote>
  <w:endnote w:id="8">
    <w:p w:rsidR="00C62CAA" w:rsidRDefault="00C62CAA" w:rsidP="00AD01CB">
      <w:pPr>
        <w:pStyle w:val="EndnoteText"/>
        <w:spacing w:after="240"/>
      </w:pPr>
      <w:r w:rsidRPr="00AD01CB">
        <w:rPr>
          <w:rStyle w:val="EndnoteReference"/>
          <w:vertAlign w:val="baseline"/>
        </w:rPr>
        <w:endnoteRef/>
      </w:r>
      <w:r>
        <w:t xml:space="preserve">. </w:t>
      </w:r>
      <w:r w:rsidRPr="00C842E8">
        <w:rPr>
          <w:b/>
        </w:rPr>
        <w:t>Chan EKH, Edwards TC, Haywood K, Mikels SP, Newton L.</w:t>
      </w:r>
      <w:r w:rsidRPr="00266E05">
        <w:t xml:space="preserve"> Implementing patient-reported outcome measures in clinical practice: a companion guide to the ISOQOL user’s guide. Quality of Life Research 2019;28:621. https://doi.org/10.1007/s11136-018-2048-4</w:t>
      </w:r>
      <w:r>
        <w:t>.</w:t>
      </w:r>
    </w:p>
  </w:endnote>
  <w:endnote w:id="9">
    <w:p w:rsidR="00C62CAA" w:rsidRDefault="00C62CAA" w:rsidP="00AD01CB">
      <w:pPr>
        <w:pStyle w:val="EndnoteText"/>
        <w:spacing w:after="240"/>
      </w:pPr>
      <w:r w:rsidRPr="00AD01CB">
        <w:rPr>
          <w:rStyle w:val="EndnoteReference"/>
          <w:vertAlign w:val="baseline"/>
        </w:rPr>
        <w:endnoteRef/>
      </w:r>
      <w:r>
        <w:t xml:space="preserve">. </w:t>
      </w:r>
      <w:r w:rsidRPr="00C842E8">
        <w:rPr>
          <w:b/>
        </w:rPr>
        <w:t>Biber J, Ose D, Reese J, Reese, J, Gardiner A, Facelli, J, Spuhl J, Brodke D, Lee V, Hess R, Weeks H.</w:t>
      </w:r>
      <w:r w:rsidRPr="00B0671A">
        <w:t xml:space="preserve"> Patient reported outcomes - experiences with implementation in a University Health Care setting. Journal of Patient-Reported Outcomes. 2018;2:34. doi:10.1186/s41687-018-0059-0</w:t>
      </w:r>
    </w:p>
  </w:endnote>
  <w:endnote w:id="10">
    <w:p w:rsidR="00C62CAA" w:rsidRDefault="00C62CAA" w:rsidP="00AD01CB">
      <w:pPr>
        <w:pStyle w:val="EndnoteText"/>
        <w:spacing w:after="240"/>
      </w:pPr>
      <w:r w:rsidRPr="00AD01CB">
        <w:rPr>
          <w:rStyle w:val="EndnoteReference"/>
          <w:vertAlign w:val="baseline"/>
        </w:rPr>
        <w:endnoteRef/>
      </w:r>
      <w:r>
        <w:t xml:space="preserve">. </w:t>
      </w:r>
      <w:r>
        <w:rPr>
          <w:b/>
        </w:rPr>
        <w:t>Austin E,</w:t>
      </w:r>
      <w:r w:rsidRPr="00AD01CB">
        <w:rPr>
          <w:b/>
        </w:rPr>
        <w:t xml:space="preserve"> LeRouge</w:t>
      </w:r>
      <w:r>
        <w:rPr>
          <w:b/>
        </w:rPr>
        <w:t xml:space="preserve"> C,</w:t>
      </w:r>
      <w:r w:rsidRPr="00AD01CB">
        <w:rPr>
          <w:b/>
        </w:rPr>
        <w:t xml:space="preserve"> </w:t>
      </w:r>
      <w:r>
        <w:rPr>
          <w:b/>
        </w:rPr>
        <w:t>Hartzler</w:t>
      </w:r>
      <w:r w:rsidRPr="00AD01CB">
        <w:rPr>
          <w:b/>
        </w:rPr>
        <w:t xml:space="preserve"> </w:t>
      </w:r>
      <w:r>
        <w:rPr>
          <w:b/>
        </w:rPr>
        <w:t>A</w:t>
      </w:r>
      <w:r w:rsidRPr="00AD01CB">
        <w:rPr>
          <w:b/>
        </w:rPr>
        <w:t xml:space="preserve">, </w:t>
      </w:r>
      <w:r>
        <w:rPr>
          <w:b/>
        </w:rPr>
        <w:t>Lavalee D,</w:t>
      </w:r>
      <w:r w:rsidRPr="00AD01CB">
        <w:rPr>
          <w:b/>
        </w:rPr>
        <w:t xml:space="preserve"> </w:t>
      </w:r>
      <w:r>
        <w:rPr>
          <w:b/>
        </w:rPr>
        <w:t>Chung</w:t>
      </w:r>
      <w:r w:rsidRPr="00AD01CB">
        <w:rPr>
          <w:b/>
        </w:rPr>
        <w:t xml:space="preserve"> A. </w:t>
      </w:r>
      <w:r w:rsidRPr="00B0671A">
        <w:t>W01: How Health Systems Should Be Thinking About Clinical Integration of Electronic Patient Reported Outcomes (sponsored by Consumer and Pervasive Healt</w:t>
      </w:r>
      <w:r>
        <w:t xml:space="preserve">h Informatics Working Group), </w:t>
      </w:r>
      <w:r w:rsidRPr="00B0671A">
        <w:t>American Medical Informatics Association (AMIA) In</w:t>
      </w:r>
      <w:r>
        <w:t>structional Workshop materials, 2018</w:t>
      </w:r>
      <w:r w:rsidRPr="00D97288">
        <w:t>.</w:t>
      </w:r>
      <w:r>
        <w:t xml:space="preserve"> </w:t>
      </w:r>
    </w:p>
  </w:endnote>
  <w:endnote w:id="11">
    <w:p w:rsidR="00C62CAA" w:rsidRDefault="00C62CAA" w:rsidP="00AD01CB">
      <w:pPr>
        <w:pStyle w:val="EndnoteText"/>
        <w:spacing w:after="240"/>
      </w:pPr>
      <w:r w:rsidRPr="00AD01CB">
        <w:rPr>
          <w:rStyle w:val="EndnoteReference"/>
          <w:vertAlign w:val="baseline"/>
        </w:rPr>
        <w:endnoteRef/>
      </w:r>
      <w:r>
        <w:t xml:space="preserve">. </w:t>
      </w:r>
      <w:r w:rsidRPr="00C842E8">
        <w:rPr>
          <w:b/>
        </w:rPr>
        <w:t>Franklin PD, Chenok KE, Lavalee D, Love R, Paxton L, Segal C, Holve E</w:t>
      </w:r>
      <w:r w:rsidRPr="00A222FD">
        <w:t>. Framework to Guide the Collection and Use of Patient-Reported Outcome Measures in the Learning Healthcare System. http://doi.org/10.5334/egems.227.</w:t>
      </w:r>
    </w:p>
  </w:endnote>
  <w:endnote w:id="12">
    <w:p w:rsidR="00C62CAA" w:rsidRDefault="00C62CAA" w:rsidP="00AD01CB">
      <w:pPr>
        <w:pStyle w:val="EndnoteText"/>
        <w:spacing w:after="240"/>
      </w:pPr>
      <w:r w:rsidRPr="00AD01CB">
        <w:rPr>
          <w:rStyle w:val="EndnoteReference"/>
          <w:vertAlign w:val="baseline"/>
        </w:rPr>
        <w:endnoteRef/>
      </w:r>
      <w:r>
        <w:t xml:space="preserve">. </w:t>
      </w:r>
      <w:r w:rsidRPr="00AD01CB">
        <w:rPr>
          <w:b/>
        </w:rPr>
        <w:t>CFIR Technical Assistance Website</w:t>
      </w:r>
      <w:r w:rsidRPr="00A222FD">
        <w:t>. https://cfirguide.org. Accessed December 12, 2018.</w:t>
      </w:r>
    </w:p>
  </w:endnote>
  <w:endnote w:id="13">
    <w:p w:rsidR="00C62CAA" w:rsidRDefault="00C62CAA" w:rsidP="00AD01CB">
      <w:pPr>
        <w:pStyle w:val="EndnoteText"/>
        <w:spacing w:after="240"/>
      </w:pPr>
      <w:r w:rsidRPr="00AD01CB">
        <w:rPr>
          <w:rStyle w:val="EndnoteReference"/>
          <w:vertAlign w:val="baseline"/>
        </w:rPr>
        <w:endnoteRef/>
      </w:r>
      <w:r>
        <w:t xml:space="preserve">. </w:t>
      </w:r>
      <w:r w:rsidRPr="00AD01CB">
        <w:rPr>
          <w:b/>
        </w:rPr>
        <w:t>HealthMeasures</w:t>
      </w:r>
      <w:r w:rsidRPr="00C842E8">
        <w:t>.</w:t>
      </w:r>
      <w:r w:rsidRPr="00AD01CB">
        <w:rPr>
          <w:b/>
        </w:rPr>
        <w:t xml:space="preserve"> What you need to know before requesting PROs in your EHR</w:t>
      </w:r>
      <w:r w:rsidRPr="00D133EF">
        <w:t>. http://www.healthmeasures.net/images/applications/What_you_need_to_know_before_requesting_PROs_in_your_EHR_Aug22_2017.pdf. Accessed December 10, 2018.</w:t>
      </w:r>
    </w:p>
  </w:endnote>
  <w:endnote w:id="14">
    <w:p w:rsidR="00C62CAA" w:rsidRDefault="00C62CAA" w:rsidP="00AD01CB">
      <w:pPr>
        <w:pStyle w:val="EndnoteText"/>
        <w:spacing w:after="240"/>
      </w:pPr>
      <w:r w:rsidRPr="00AD01CB">
        <w:rPr>
          <w:rStyle w:val="EndnoteReference"/>
          <w:vertAlign w:val="baseline"/>
        </w:rPr>
        <w:endnoteRef/>
      </w:r>
      <w:r>
        <w:t xml:space="preserve">. </w:t>
      </w:r>
      <w:r w:rsidRPr="00AD01CB">
        <w:rPr>
          <w:b/>
        </w:rPr>
        <w:t>Gerhardt WE, Mara CA, Kudel I, Morgan EM, Schoettker PJ, Napora J, Britto MT, Alessandrini EA.</w:t>
      </w:r>
      <w:r w:rsidRPr="006D1AD5">
        <w:t xml:space="preserve"> Systemwide Implementation of Patient-Reported Outcomes in Routine Clinical Care at a Children’s Hospital. The Joint Commission Journal on Quality and Patient Safety, 2018;44:8:441–453.</w:t>
      </w:r>
    </w:p>
  </w:endnote>
  <w:endnote w:id="15">
    <w:p w:rsidR="00C62CAA" w:rsidRDefault="00C62CAA" w:rsidP="00AD01CB">
      <w:pPr>
        <w:pStyle w:val="EndnoteText"/>
        <w:spacing w:after="240"/>
      </w:pPr>
      <w:r w:rsidRPr="00AD01CB">
        <w:rPr>
          <w:rStyle w:val="EndnoteReference"/>
          <w:vertAlign w:val="baseline"/>
        </w:rPr>
        <w:endnoteRef/>
      </w:r>
      <w:r>
        <w:t xml:space="preserve">. </w:t>
      </w:r>
      <w:r w:rsidRPr="00AD01CB">
        <w:rPr>
          <w:b/>
        </w:rPr>
        <w:t>Acknowledgment</w:t>
      </w:r>
      <w:r>
        <w:t>: Section</w:t>
      </w:r>
      <w:r w:rsidRPr="00215768">
        <w:t xml:space="preserve"> draws on an unpublished implementation questionnaire from Northwestern Medicine.</w:t>
      </w:r>
    </w:p>
  </w:endnote>
  <w:endnote w:id="16">
    <w:p w:rsidR="00C62CAA" w:rsidRDefault="00C62CAA" w:rsidP="00AD01CB">
      <w:pPr>
        <w:pStyle w:val="EndnoteText"/>
        <w:spacing w:after="240"/>
      </w:pPr>
      <w:r w:rsidRPr="00AD01CB">
        <w:rPr>
          <w:rStyle w:val="EndnoteReference"/>
          <w:vertAlign w:val="baseline"/>
        </w:rPr>
        <w:endnoteRef/>
      </w:r>
      <w:r>
        <w:t xml:space="preserve">. </w:t>
      </w:r>
      <w:r w:rsidRPr="00AD01CB">
        <w:rPr>
          <w:b/>
        </w:rPr>
        <w:t>HealthMeasures</w:t>
      </w:r>
      <w:r w:rsidRPr="00C842E8">
        <w:t>.</w:t>
      </w:r>
      <w:r w:rsidRPr="00AD01CB">
        <w:rPr>
          <w:b/>
        </w:rPr>
        <w:t xml:space="preserve"> Guide to Selection of Measures from HealthMeasures</w:t>
      </w:r>
      <w:r w:rsidRPr="00B46D3C">
        <w:t>. http://www.healthmeasures.net/images/applications/Guide_to_Selection_of_a_HealthMeasures_06_09_16.pdf. Accessed December 14,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AA" w:rsidRDefault="00C62CAA" w:rsidP="00DF0A17">
    <w:pPr>
      <w:pStyle w:val="Footer"/>
      <w:ind w:left="5400" w:firstLine="39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AA" w:rsidRDefault="00C62CAA">
    <w:pPr>
      <w:pStyle w:val="Footer"/>
      <w:jc w:val="right"/>
    </w:pPr>
  </w:p>
  <w:p w:rsidR="00C62CAA" w:rsidRDefault="00C6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AA" w:rsidRDefault="00C62CAA" w:rsidP="00770B81">
      <w:pPr>
        <w:spacing w:line="240" w:lineRule="auto"/>
      </w:pPr>
      <w:r>
        <w:separator/>
      </w:r>
    </w:p>
  </w:footnote>
  <w:footnote w:type="continuationSeparator" w:id="0">
    <w:p w:rsidR="00C62CAA" w:rsidRDefault="00C62CAA" w:rsidP="00770B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AA" w:rsidRDefault="00C62CAA">
    <w:pPr>
      <w:pStyle w:val="Header"/>
      <w:rPr>
        <w:noProof/>
      </w:rPr>
    </w:pPr>
    <w:r>
      <w:tab/>
    </w:r>
    <w:r>
      <w:tab/>
    </w:r>
    <w:r>
      <w:fldChar w:fldCharType="begin"/>
    </w:r>
    <w:r>
      <w:instrText xml:space="preserve"> PAGE   \* MERGEFORMAT </w:instrText>
    </w:r>
    <w:r>
      <w:fldChar w:fldCharType="separate"/>
    </w:r>
    <w:r w:rsidR="009A6DB1">
      <w:rPr>
        <w:noProof/>
      </w:rPr>
      <w:t>20</w:t>
    </w:r>
    <w:r>
      <w:rPr>
        <w:noProof/>
      </w:rPr>
      <w:fldChar w:fldCharType="end"/>
    </w:r>
  </w:p>
  <w:p w:rsidR="00C62CAA" w:rsidRDefault="00C6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AA" w:rsidRDefault="00C62CAA">
    <w:pPr>
      <w:pStyle w:val="Header"/>
      <w:rPr>
        <w:noProof/>
      </w:rPr>
    </w:pPr>
    <w:r>
      <w:tab/>
    </w:r>
    <w:r>
      <w:tab/>
    </w:r>
    <w:r>
      <w:fldChar w:fldCharType="begin"/>
    </w:r>
    <w:r>
      <w:instrText xml:space="preserve"> PAGE   \* MERGEFORMAT </w:instrText>
    </w:r>
    <w:r>
      <w:fldChar w:fldCharType="separate"/>
    </w:r>
    <w:r w:rsidR="009A6DB1">
      <w:rPr>
        <w:noProof/>
      </w:rPr>
      <w:t>21</w:t>
    </w:r>
    <w:r>
      <w:rPr>
        <w:noProof/>
      </w:rPr>
      <w:fldChar w:fldCharType="end"/>
    </w:r>
  </w:p>
  <w:p w:rsidR="00C62CAA" w:rsidRDefault="00C62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7BC"/>
    <w:multiLevelType w:val="hybridMultilevel"/>
    <w:tmpl w:val="9586AD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6266B"/>
    <w:multiLevelType w:val="hybridMultilevel"/>
    <w:tmpl w:val="0DA6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08D2"/>
    <w:multiLevelType w:val="multilevel"/>
    <w:tmpl w:val="2182D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07FD8"/>
    <w:multiLevelType w:val="hybridMultilevel"/>
    <w:tmpl w:val="9118DB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C841BB"/>
    <w:multiLevelType w:val="hybridMultilevel"/>
    <w:tmpl w:val="DD1AD2F2"/>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671E0"/>
    <w:multiLevelType w:val="hybridMultilevel"/>
    <w:tmpl w:val="E8C46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50E99"/>
    <w:multiLevelType w:val="hybridMultilevel"/>
    <w:tmpl w:val="5A1A2EB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9D22D3"/>
    <w:multiLevelType w:val="hybridMultilevel"/>
    <w:tmpl w:val="7A7EC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D3773"/>
    <w:multiLevelType w:val="hybridMultilevel"/>
    <w:tmpl w:val="FC7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92690"/>
    <w:multiLevelType w:val="hybridMultilevel"/>
    <w:tmpl w:val="2780E7E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683170"/>
    <w:multiLevelType w:val="hybridMultilevel"/>
    <w:tmpl w:val="743229DC"/>
    <w:lvl w:ilvl="0" w:tplc="ACCA65DA">
      <w:start w:val="1"/>
      <w:numFmt w:val="bullet"/>
      <w:pStyle w:val="Body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DF1E42"/>
    <w:multiLevelType w:val="hybridMultilevel"/>
    <w:tmpl w:val="18F8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A51A6"/>
    <w:multiLevelType w:val="hybridMultilevel"/>
    <w:tmpl w:val="2AC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F63EC"/>
    <w:multiLevelType w:val="hybridMultilevel"/>
    <w:tmpl w:val="2E6AED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525517"/>
    <w:multiLevelType w:val="hybridMultilevel"/>
    <w:tmpl w:val="42A4EC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F4F45"/>
    <w:multiLevelType w:val="hybridMultilevel"/>
    <w:tmpl w:val="AFC473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7E2DEF"/>
    <w:multiLevelType w:val="hybridMultilevel"/>
    <w:tmpl w:val="C330AF9A"/>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13C"/>
    <w:multiLevelType w:val="hybridMultilevel"/>
    <w:tmpl w:val="38381166"/>
    <w:lvl w:ilvl="0" w:tplc="0CE86D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9EC5501"/>
    <w:multiLevelType w:val="hybridMultilevel"/>
    <w:tmpl w:val="4F2A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54C39"/>
    <w:multiLevelType w:val="hybridMultilevel"/>
    <w:tmpl w:val="DEBA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E366D"/>
    <w:multiLevelType w:val="hybridMultilevel"/>
    <w:tmpl w:val="F92CAD7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2B592D"/>
    <w:multiLevelType w:val="hybridMultilevel"/>
    <w:tmpl w:val="0DD04F3A"/>
    <w:lvl w:ilvl="0" w:tplc="78E2EFC2">
      <w:start w:val="8"/>
      <w:numFmt w:val="decimal"/>
      <w:lvlText w:val="%1."/>
      <w:lvlJc w:val="left"/>
      <w:pPr>
        <w:ind w:left="360" w:hanging="360"/>
      </w:pPr>
      <w:rPr>
        <w:rFonts w:ascii="Cambria" w:hAnsi="Cambr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62B54"/>
    <w:multiLevelType w:val="hybridMultilevel"/>
    <w:tmpl w:val="CD967A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E56E92"/>
    <w:multiLevelType w:val="hybridMultilevel"/>
    <w:tmpl w:val="4F2A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C13D1"/>
    <w:multiLevelType w:val="hybridMultilevel"/>
    <w:tmpl w:val="D542C5BE"/>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64F27"/>
    <w:multiLevelType w:val="multilevel"/>
    <w:tmpl w:val="9DF2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E62740"/>
    <w:multiLevelType w:val="hybridMultilevel"/>
    <w:tmpl w:val="DA0EDA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F762406"/>
    <w:multiLevelType w:val="hybridMultilevel"/>
    <w:tmpl w:val="40E85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3472E4"/>
    <w:multiLevelType w:val="hybridMultilevel"/>
    <w:tmpl w:val="A9EE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21845"/>
    <w:multiLevelType w:val="hybridMultilevel"/>
    <w:tmpl w:val="8ECCC87A"/>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F46F7"/>
    <w:multiLevelType w:val="hybridMultilevel"/>
    <w:tmpl w:val="4F2A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40FEF"/>
    <w:multiLevelType w:val="hybridMultilevel"/>
    <w:tmpl w:val="C772E2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8E2D85"/>
    <w:multiLevelType w:val="hybridMultilevel"/>
    <w:tmpl w:val="0540AC3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2B868AB"/>
    <w:multiLevelType w:val="hybridMultilevel"/>
    <w:tmpl w:val="823A62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D13260"/>
    <w:multiLevelType w:val="hybridMultilevel"/>
    <w:tmpl w:val="76725E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86252D4"/>
    <w:multiLevelType w:val="hybridMultilevel"/>
    <w:tmpl w:val="A0C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41455"/>
    <w:multiLevelType w:val="hybridMultilevel"/>
    <w:tmpl w:val="5906B5AE"/>
    <w:lvl w:ilvl="0" w:tplc="72AA476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E7386"/>
    <w:multiLevelType w:val="hybridMultilevel"/>
    <w:tmpl w:val="6E3EAD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F777C40"/>
    <w:multiLevelType w:val="hybridMultilevel"/>
    <w:tmpl w:val="C96CC322"/>
    <w:lvl w:ilvl="0" w:tplc="486A9D20">
      <w:start w:val="10"/>
      <w:numFmt w:val="decimal"/>
      <w:lvlText w:val="%1."/>
      <w:lvlJc w:val="left"/>
      <w:pPr>
        <w:ind w:left="360" w:hanging="360"/>
      </w:pPr>
      <w:rPr>
        <w:rFonts w:ascii="Cambria" w:hAnsi="Cambria"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DE7603"/>
    <w:multiLevelType w:val="hybridMultilevel"/>
    <w:tmpl w:val="4546D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B94BBF"/>
    <w:multiLevelType w:val="hybridMultilevel"/>
    <w:tmpl w:val="2CEE20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8B3C14"/>
    <w:multiLevelType w:val="hybridMultilevel"/>
    <w:tmpl w:val="3A6A421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6670D09"/>
    <w:multiLevelType w:val="hybridMultilevel"/>
    <w:tmpl w:val="87589C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23"/>
  </w:num>
  <w:num w:numId="3">
    <w:abstractNumId w:val="29"/>
  </w:num>
  <w:num w:numId="4">
    <w:abstractNumId w:val="24"/>
  </w:num>
  <w:num w:numId="5">
    <w:abstractNumId w:val="4"/>
  </w:num>
  <w:num w:numId="6">
    <w:abstractNumId w:val="16"/>
  </w:num>
  <w:num w:numId="7">
    <w:abstractNumId w:val="36"/>
  </w:num>
  <w:num w:numId="8">
    <w:abstractNumId w:val="8"/>
  </w:num>
  <w:num w:numId="9">
    <w:abstractNumId w:val="12"/>
  </w:num>
  <w:num w:numId="10">
    <w:abstractNumId w:val="30"/>
  </w:num>
  <w:num w:numId="11">
    <w:abstractNumId w:val="19"/>
  </w:num>
  <w:num w:numId="12">
    <w:abstractNumId w:val="7"/>
  </w:num>
  <w:num w:numId="13">
    <w:abstractNumId w:val="11"/>
  </w:num>
  <w:num w:numId="14">
    <w:abstractNumId w:val="1"/>
  </w:num>
  <w:num w:numId="15">
    <w:abstractNumId w:val="39"/>
  </w:num>
  <w:num w:numId="16">
    <w:abstractNumId w:val="17"/>
  </w:num>
  <w:num w:numId="17">
    <w:abstractNumId w:val="27"/>
  </w:num>
  <w:num w:numId="18">
    <w:abstractNumId w:val="10"/>
  </w:num>
  <w:num w:numId="19">
    <w:abstractNumId w:val="14"/>
  </w:num>
  <w:num w:numId="20">
    <w:abstractNumId w:val="22"/>
  </w:num>
  <w:num w:numId="21">
    <w:abstractNumId w:val="18"/>
  </w:num>
  <w:num w:numId="22">
    <w:abstractNumId w:val="37"/>
  </w:num>
  <w:num w:numId="23">
    <w:abstractNumId w:val="31"/>
  </w:num>
  <w:num w:numId="24">
    <w:abstractNumId w:val="28"/>
  </w:num>
  <w:num w:numId="25">
    <w:abstractNumId w:val="42"/>
  </w:num>
  <w:num w:numId="26">
    <w:abstractNumId w:val="6"/>
  </w:num>
  <w:num w:numId="27">
    <w:abstractNumId w:val="33"/>
  </w:num>
  <w:num w:numId="28">
    <w:abstractNumId w:val="9"/>
  </w:num>
  <w:num w:numId="29">
    <w:abstractNumId w:val="3"/>
  </w:num>
  <w:num w:numId="30">
    <w:abstractNumId w:val="40"/>
  </w:num>
  <w:num w:numId="31">
    <w:abstractNumId w:val="0"/>
  </w:num>
  <w:num w:numId="32">
    <w:abstractNumId w:val="34"/>
  </w:num>
  <w:num w:numId="33">
    <w:abstractNumId w:val="26"/>
  </w:num>
  <w:num w:numId="34">
    <w:abstractNumId w:val="41"/>
  </w:num>
  <w:num w:numId="35">
    <w:abstractNumId w:val="32"/>
  </w:num>
  <w:num w:numId="36">
    <w:abstractNumId w:val="13"/>
  </w:num>
  <w:num w:numId="37">
    <w:abstractNumId w:val="15"/>
  </w:num>
  <w:num w:numId="38">
    <w:abstractNumId w:val="10"/>
  </w:num>
  <w:num w:numId="39">
    <w:abstractNumId w:val="5"/>
  </w:num>
  <w:num w:numId="40">
    <w:abstractNumId w:val="25"/>
  </w:num>
  <w:num w:numId="41">
    <w:abstractNumId w:val="2"/>
  </w:num>
  <w:num w:numId="42">
    <w:abstractNumId w:val="20"/>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68"/>
    <w:rsid w:val="000018AB"/>
    <w:rsid w:val="00001943"/>
    <w:rsid w:val="00001CA4"/>
    <w:rsid w:val="0000281C"/>
    <w:rsid w:val="000079F0"/>
    <w:rsid w:val="00007E4A"/>
    <w:rsid w:val="000106BA"/>
    <w:rsid w:val="0001274E"/>
    <w:rsid w:val="00025B81"/>
    <w:rsid w:val="00027B5A"/>
    <w:rsid w:val="00031D5D"/>
    <w:rsid w:val="0003250D"/>
    <w:rsid w:val="00050243"/>
    <w:rsid w:val="00054F1A"/>
    <w:rsid w:val="00063836"/>
    <w:rsid w:val="00063B56"/>
    <w:rsid w:val="00063D37"/>
    <w:rsid w:val="00065A2F"/>
    <w:rsid w:val="00066155"/>
    <w:rsid w:val="00067583"/>
    <w:rsid w:val="00071258"/>
    <w:rsid w:val="000754CD"/>
    <w:rsid w:val="00075F05"/>
    <w:rsid w:val="00080A77"/>
    <w:rsid w:val="00081941"/>
    <w:rsid w:val="00082A63"/>
    <w:rsid w:val="000832C9"/>
    <w:rsid w:val="00086C65"/>
    <w:rsid w:val="00090DF6"/>
    <w:rsid w:val="00091A8A"/>
    <w:rsid w:val="00091EA9"/>
    <w:rsid w:val="000973E2"/>
    <w:rsid w:val="00097A9D"/>
    <w:rsid w:val="000A5D5D"/>
    <w:rsid w:val="000B4AFF"/>
    <w:rsid w:val="000B4D51"/>
    <w:rsid w:val="000B6E19"/>
    <w:rsid w:val="000C536F"/>
    <w:rsid w:val="000C7004"/>
    <w:rsid w:val="000D6A3E"/>
    <w:rsid w:val="000E1B0B"/>
    <w:rsid w:val="000E2638"/>
    <w:rsid w:val="000E6BE4"/>
    <w:rsid w:val="000E7B10"/>
    <w:rsid w:val="000F6FA2"/>
    <w:rsid w:val="000F7C81"/>
    <w:rsid w:val="00101D64"/>
    <w:rsid w:val="00102EF9"/>
    <w:rsid w:val="00104F1E"/>
    <w:rsid w:val="00107957"/>
    <w:rsid w:val="00110283"/>
    <w:rsid w:val="001115C3"/>
    <w:rsid w:val="001240C7"/>
    <w:rsid w:val="001251C1"/>
    <w:rsid w:val="00132BAA"/>
    <w:rsid w:val="0013530C"/>
    <w:rsid w:val="001365FB"/>
    <w:rsid w:val="00136F15"/>
    <w:rsid w:val="00143B91"/>
    <w:rsid w:val="00145649"/>
    <w:rsid w:val="00147D52"/>
    <w:rsid w:val="00152819"/>
    <w:rsid w:val="00161731"/>
    <w:rsid w:val="0016321D"/>
    <w:rsid w:val="00164F76"/>
    <w:rsid w:val="001737D7"/>
    <w:rsid w:val="00194AFC"/>
    <w:rsid w:val="00195ED5"/>
    <w:rsid w:val="001A6B9A"/>
    <w:rsid w:val="001A6CD6"/>
    <w:rsid w:val="001B07E3"/>
    <w:rsid w:val="001B53C5"/>
    <w:rsid w:val="001B63F5"/>
    <w:rsid w:val="001B6D11"/>
    <w:rsid w:val="001D1558"/>
    <w:rsid w:val="001D2D1D"/>
    <w:rsid w:val="001D5368"/>
    <w:rsid w:val="001D76BD"/>
    <w:rsid w:val="001E044D"/>
    <w:rsid w:val="001E4FFC"/>
    <w:rsid w:val="00203711"/>
    <w:rsid w:val="00203A8D"/>
    <w:rsid w:val="00203DBA"/>
    <w:rsid w:val="00207984"/>
    <w:rsid w:val="00207BA2"/>
    <w:rsid w:val="0021518C"/>
    <w:rsid w:val="00215768"/>
    <w:rsid w:val="0022345A"/>
    <w:rsid w:val="00230FEC"/>
    <w:rsid w:val="00231EA8"/>
    <w:rsid w:val="0023740E"/>
    <w:rsid w:val="00243381"/>
    <w:rsid w:val="0024506F"/>
    <w:rsid w:val="00254D0C"/>
    <w:rsid w:val="0025622A"/>
    <w:rsid w:val="0025713F"/>
    <w:rsid w:val="00257F6C"/>
    <w:rsid w:val="00265263"/>
    <w:rsid w:val="00265B1A"/>
    <w:rsid w:val="00266E05"/>
    <w:rsid w:val="00267919"/>
    <w:rsid w:val="00270950"/>
    <w:rsid w:val="002758D2"/>
    <w:rsid w:val="00275B4D"/>
    <w:rsid w:val="00275E6D"/>
    <w:rsid w:val="002828D1"/>
    <w:rsid w:val="00284E5A"/>
    <w:rsid w:val="0029221F"/>
    <w:rsid w:val="00294935"/>
    <w:rsid w:val="002A26B0"/>
    <w:rsid w:val="002A3C96"/>
    <w:rsid w:val="002A4761"/>
    <w:rsid w:val="002B0086"/>
    <w:rsid w:val="002B0F08"/>
    <w:rsid w:val="002B3937"/>
    <w:rsid w:val="002B6183"/>
    <w:rsid w:val="002B6C0B"/>
    <w:rsid w:val="002C0FAB"/>
    <w:rsid w:val="002C2925"/>
    <w:rsid w:val="002C5679"/>
    <w:rsid w:val="002C6D2A"/>
    <w:rsid w:val="002C75DF"/>
    <w:rsid w:val="002D1B36"/>
    <w:rsid w:val="002D2CE8"/>
    <w:rsid w:val="002D58AE"/>
    <w:rsid w:val="002D59C4"/>
    <w:rsid w:val="002E0A0D"/>
    <w:rsid w:val="002E1821"/>
    <w:rsid w:val="002E1B9A"/>
    <w:rsid w:val="002E23BD"/>
    <w:rsid w:val="002F13C6"/>
    <w:rsid w:val="002F1F4C"/>
    <w:rsid w:val="002F46B0"/>
    <w:rsid w:val="002F6B69"/>
    <w:rsid w:val="002F7709"/>
    <w:rsid w:val="0030082F"/>
    <w:rsid w:val="00302DA1"/>
    <w:rsid w:val="00303C63"/>
    <w:rsid w:val="00305203"/>
    <w:rsid w:val="00312E9B"/>
    <w:rsid w:val="00321D38"/>
    <w:rsid w:val="00327B5D"/>
    <w:rsid w:val="0033647D"/>
    <w:rsid w:val="00356547"/>
    <w:rsid w:val="00361246"/>
    <w:rsid w:val="00362F34"/>
    <w:rsid w:val="00370470"/>
    <w:rsid w:val="00370FBE"/>
    <w:rsid w:val="00375177"/>
    <w:rsid w:val="0037709F"/>
    <w:rsid w:val="00381438"/>
    <w:rsid w:val="00382FA7"/>
    <w:rsid w:val="003853D4"/>
    <w:rsid w:val="0038754C"/>
    <w:rsid w:val="00393888"/>
    <w:rsid w:val="003967DA"/>
    <w:rsid w:val="00396A17"/>
    <w:rsid w:val="003A359A"/>
    <w:rsid w:val="003A40B9"/>
    <w:rsid w:val="003B31D7"/>
    <w:rsid w:val="003B565B"/>
    <w:rsid w:val="003C403C"/>
    <w:rsid w:val="003C6272"/>
    <w:rsid w:val="003D3C7C"/>
    <w:rsid w:val="003E30DF"/>
    <w:rsid w:val="003E5141"/>
    <w:rsid w:val="003E61F4"/>
    <w:rsid w:val="003E7077"/>
    <w:rsid w:val="004002FA"/>
    <w:rsid w:val="00404A10"/>
    <w:rsid w:val="004102E3"/>
    <w:rsid w:val="00412D9B"/>
    <w:rsid w:val="00413480"/>
    <w:rsid w:val="00416B10"/>
    <w:rsid w:val="0041760A"/>
    <w:rsid w:val="004206BD"/>
    <w:rsid w:val="004273D2"/>
    <w:rsid w:val="0043441F"/>
    <w:rsid w:val="00442884"/>
    <w:rsid w:val="00443B05"/>
    <w:rsid w:val="00447FF4"/>
    <w:rsid w:val="00451C0F"/>
    <w:rsid w:val="00460071"/>
    <w:rsid w:val="0046047F"/>
    <w:rsid w:val="004607B4"/>
    <w:rsid w:val="00460E49"/>
    <w:rsid w:val="0046275A"/>
    <w:rsid w:val="00463FBD"/>
    <w:rsid w:val="004644A8"/>
    <w:rsid w:val="004649C6"/>
    <w:rsid w:val="00466AA7"/>
    <w:rsid w:val="00471D9B"/>
    <w:rsid w:val="00474423"/>
    <w:rsid w:val="00474895"/>
    <w:rsid w:val="004769CC"/>
    <w:rsid w:val="00477662"/>
    <w:rsid w:val="0048576E"/>
    <w:rsid w:val="00487266"/>
    <w:rsid w:val="00494264"/>
    <w:rsid w:val="00497B4E"/>
    <w:rsid w:val="004A0FFC"/>
    <w:rsid w:val="004A1263"/>
    <w:rsid w:val="004A296A"/>
    <w:rsid w:val="004A551E"/>
    <w:rsid w:val="004A762B"/>
    <w:rsid w:val="004B40B0"/>
    <w:rsid w:val="004B57BC"/>
    <w:rsid w:val="004C0FA4"/>
    <w:rsid w:val="004C127D"/>
    <w:rsid w:val="004C45A0"/>
    <w:rsid w:val="004D294F"/>
    <w:rsid w:val="004D3EF7"/>
    <w:rsid w:val="004D43A8"/>
    <w:rsid w:val="004D43D4"/>
    <w:rsid w:val="004D7419"/>
    <w:rsid w:val="004E6726"/>
    <w:rsid w:val="004E7205"/>
    <w:rsid w:val="004E726A"/>
    <w:rsid w:val="004F0507"/>
    <w:rsid w:val="004F075D"/>
    <w:rsid w:val="004F08E4"/>
    <w:rsid w:val="004F7B1C"/>
    <w:rsid w:val="0050392D"/>
    <w:rsid w:val="00511177"/>
    <w:rsid w:val="00511A06"/>
    <w:rsid w:val="005124D6"/>
    <w:rsid w:val="00512E20"/>
    <w:rsid w:val="005141BD"/>
    <w:rsid w:val="00524D64"/>
    <w:rsid w:val="005319D6"/>
    <w:rsid w:val="00534BD9"/>
    <w:rsid w:val="00537BDE"/>
    <w:rsid w:val="00541DA3"/>
    <w:rsid w:val="005461CB"/>
    <w:rsid w:val="00551247"/>
    <w:rsid w:val="00556903"/>
    <w:rsid w:val="0056632A"/>
    <w:rsid w:val="005715B6"/>
    <w:rsid w:val="005833E4"/>
    <w:rsid w:val="005863BD"/>
    <w:rsid w:val="0058722C"/>
    <w:rsid w:val="005916E2"/>
    <w:rsid w:val="005A15F1"/>
    <w:rsid w:val="005A21B4"/>
    <w:rsid w:val="005A2F65"/>
    <w:rsid w:val="005A48BE"/>
    <w:rsid w:val="005A72E1"/>
    <w:rsid w:val="005B1ACB"/>
    <w:rsid w:val="005B1D35"/>
    <w:rsid w:val="005C0D07"/>
    <w:rsid w:val="005C17F9"/>
    <w:rsid w:val="005C52FB"/>
    <w:rsid w:val="005C64E4"/>
    <w:rsid w:val="005D0B7D"/>
    <w:rsid w:val="005D2499"/>
    <w:rsid w:val="005D2DCC"/>
    <w:rsid w:val="005E588E"/>
    <w:rsid w:val="00601A2A"/>
    <w:rsid w:val="00610797"/>
    <w:rsid w:val="00610946"/>
    <w:rsid w:val="00612BF7"/>
    <w:rsid w:val="00613423"/>
    <w:rsid w:val="00615B41"/>
    <w:rsid w:val="00617FE0"/>
    <w:rsid w:val="00621F34"/>
    <w:rsid w:val="00625A27"/>
    <w:rsid w:val="006268D0"/>
    <w:rsid w:val="0063478B"/>
    <w:rsid w:val="006402FD"/>
    <w:rsid w:val="00647336"/>
    <w:rsid w:val="006556E7"/>
    <w:rsid w:val="00670CA1"/>
    <w:rsid w:val="00671F6B"/>
    <w:rsid w:val="006723AF"/>
    <w:rsid w:val="006745F6"/>
    <w:rsid w:val="00675B4E"/>
    <w:rsid w:val="00680849"/>
    <w:rsid w:val="00680EFE"/>
    <w:rsid w:val="00683A1C"/>
    <w:rsid w:val="00695483"/>
    <w:rsid w:val="006962E8"/>
    <w:rsid w:val="006A13AF"/>
    <w:rsid w:val="006A1F4F"/>
    <w:rsid w:val="006B060A"/>
    <w:rsid w:val="006B1180"/>
    <w:rsid w:val="006B223A"/>
    <w:rsid w:val="006B2B67"/>
    <w:rsid w:val="006B3BC7"/>
    <w:rsid w:val="006C09E4"/>
    <w:rsid w:val="006C294D"/>
    <w:rsid w:val="006C7F92"/>
    <w:rsid w:val="006D1AD5"/>
    <w:rsid w:val="006E533D"/>
    <w:rsid w:val="006F0777"/>
    <w:rsid w:val="006F2E31"/>
    <w:rsid w:val="006F4B47"/>
    <w:rsid w:val="006F4FFD"/>
    <w:rsid w:val="00704145"/>
    <w:rsid w:val="00713927"/>
    <w:rsid w:val="0071394A"/>
    <w:rsid w:val="007144D5"/>
    <w:rsid w:val="00714A40"/>
    <w:rsid w:val="00720592"/>
    <w:rsid w:val="00722389"/>
    <w:rsid w:val="00722D0C"/>
    <w:rsid w:val="00724D8D"/>
    <w:rsid w:val="00726697"/>
    <w:rsid w:val="007309E5"/>
    <w:rsid w:val="00734AB7"/>
    <w:rsid w:val="00742A45"/>
    <w:rsid w:val="00743063"/>
    <w:rsid w:val="00746BB2"/>
    <w:rsid w:val="0075500F"/>
    <w:rsid w:val="007555A6"/>
    <w:rsid w:val="00756E5F"/>
    <w:rsid w:val="00763CBE"/>
    <w:rsid w:val="00770B81"/>
    <w:rsid w:val="00772F3C"/>
    <w:rsid w:val="007809CF"/>
    <w:rsid w:val="007826A3"/>
    <w:rsid w:val="00782F93"/>
    <w:rsid w:val="00783E5C"/>
    <w:rsid w:val="00787F07"/>
    <w:rsid w:val="007927B4"/>
    <w:rsid w:val="00793E69"/>
    <w:rsid w:val="00794205"/>
    <w:rsid w:val="007A1C2E"/>
    <w:rsid w:val="007A3F46"/>
    <w:rsid w:val="007A7F4D"/>
    <w:rsid w:val="007B3B0F"/>
    <w:rsid w:val="007B4636"/>
    <w:rsid w:val="007B59D6"/>
    <w:rsid w:val="007C4102"/>
    <w:rsid w:val="007C60C2"/>
    <w:rsid w:val="007C7D1E"/>
    <w:rsid w:val="007D1460"/>
    <w:rsid w:val="007D489B"/>
    <w:rsid w:val="007E3F31"/>
    <w:rsid w:val="007E5E65"/>
    <w:rsid w:val="007F3D26"/>
    <w:rsid w:val="007F5265"/>
    <w:rsid w:val="007F6FA4"/>
    <w:rsid w:val="008004FD"/>
    <w:rsid w:val="00811DE3"/>
    <w:rsid w:val="0081284F"/>
    <w:rsid w:val="00820A54"/>
    <w:rsid w:val="00820BBF"/>
    <w:rsid w:val="00821473"/>
    <w:rsid w:val="00824E3C"/>
    <w:rsid w:val="008252E0"/>
    <w:rsid w:val="0083115B"/>
    <w:rsid w:val="00831789"/>
    <w:rsid w:val="00834583"/>
    <w:rsid w:val="008404D3"/>
    <w:rsid w:val="0084059C"/>
    <w:rsid w:val="00845B9D"/>
    <w:rsid w:val="008517BC"/>
    <w:rsid w:val="00855962"/>
    <w:rsid w:val="00855FE7"/>
    <w:rsid w:val="008615F0"/>
    <w:rsid w:val="00865B22"/>
    <w:rsid w:val="0086758B"/>
    <w:rsid w:val="00875AB4"/>
    <w:rsid w:val="00875D60"/>
    <w:rsid w:val="00881E81"/>
    <w:rsid w:val="008823A0"/>
    <w:rsid w:val="00884B95"/>
    <w:rsid w:val="00885AE7"/>
    <w:rsid w:val="00894654"/>
    <w:rsid w:val="00894796"/>
    <w:rsid w:val="008950DF"/>
    <w:rsid w:val="008965FC"/>
    <w:rsid w:val="008A0C6E"/>
    <w:rsid w:val="008A32BB"/>
    <w:rsid w:val="008A5130"/>
    <w:rsid w:val="008A6B2E"/>
    <w:rsid w:val="008A71BD"/>
    <w:rsid w:val="008A73F7"/>
    <w:rsid w:val="008C4EDE"/>
    <w:rsid w:val="008C6731"/>
    <w:rsid w:val="008C7B63"/>
    <w:rsid w:val="008D0494"/>
    <w:rsid w:val="008D1314"/>
    <w:rsid w:val="008D345F"/>
    <w:rsid w:val="008D50E2"/>
    <w:rsid w:val="008D7C54"/>
    <w:rsid w:val="008E1A00"/>
    <w:rsid w:val="008E21D8"/>
    <w:rsid w:val="008E4EAE"/>
    <w:rsid w:val="008E78DB"/>
    <w:rsid w:val="008F1142"/>
    <w:rsid w:val="008F57D7"/>
    <w:rsid w:val="0090620F"/>
    <w:rsid w:val="00910CBD"/>
    <w:rsid w:val="00914448"/>
    <w:rsid w:val="00917D69"/>
    <w:rsid w:val="00920786"/>
    <w:rsid w:val="009210E5"/>
    <w:rsid w:val="009329FB"/>
    <w:rsid w:val="00941A0C"/>
    <w:rsid w:val="00954340"/>
    <w:rsid w:val="009614DF"/>
    <w:rsid w:val="0097093D"/>
    <w:rsid w:val="00974258"/>
    <w:rsid w:val="00975B96"/>
    <w:rsid w:val="00976619"/>
    <w:rsid w:val="00977AA2"/>
    <w:rsid w:val="009838C7"/>
    <w:rsid w:val="009841B8"/>
    <w:rsid w:val="0098466E"/>
    <w:rsid w:val="009916CE"/>
    <w:rsid w:val="00996ACC"/>
    <w:rsid w:val="009A1283"/>
    <w:rsid w:val="009A58EA"/>
    <w:rsid w:val="009A5CA6"/>
    <w:rsid w:val="009A6DB1"/>
    <w:rsid w:val="009B0C4F"/>
    <w:rsid w:val="009B3C2C"/>
    <w:rsid w:val="009B3CE6"/>
    <w:rsid w:val="009B69A6"/>
    <w:rsid w:val="009B7675"/>
    <w:rsid w:val="009C020D"/>
    <w:rsid w:val="009C3B1E"/>
    <w:rsid w:val="009C3FB5"/>
    <w:rsid w:val="009E32D2"/>
    <w:rsid w:val="009E77C6"/>
    <w:rsid w:val="009F0022"/>
    <w:rsid w:val="009F0400"/>
    <w:rsid w:val="009F5C74"/>
    <w:rsid w:val="009F66BC"/>
    <w:rsid w:val="009F6DA0"/>
    <w:rsid w:val="00A05573"/>
    <w:rsid w:val="00A11CCF"/>
    <w:rsid w:val="00A126DB"/>
    <w:rsid w:val="00A222FD"/>
    <w:rsid w:val="00A26E46"/>
    <w:rsid w:val="00A30D2F"/>
    <w:rsid w:val="00A32A59"/>
    <w:rsid w:val="00A357C8"/>
    <w:rsid w:val="00A40EE4"/>
    <w:rsid w:val="00A43CF8"/>
    <w:rsid w:val="00A463D5"/>
    <w:rsid w:val="00A50822"/>
    <w:rsid w:val="00A626EA"/>
    <w:rsid w:val="00A63910"/>
    <w:rsid w:val="00A66B5C"/>
    <w:rsid w:val="00A7104D"/>
    <w:rsid w:val="00A71235"/>
    <w:rsid w:val="00A714AB"/>
    <w:rsid w:val="00A7167B"/>
    <w:rsid w:val="00A73CDC"/>
    <w:rsid w:val="00A748E4"/>
    <w:rsid w:val="00A74C94"/>
    <w:rsid w:val="00A773D8"/>
    <w:rsid w:val="00A77CF4"/>
    <w:rsid w:val="00A81959"/>
    <w:rsid w:val="00A84AAF"/>
    <w:rsid w:val="00A87140"/>
    <w:rsid w:val="00A96966"/>
    <w:rsid w:val="00AA0F46"/>
    <w:rsid w:val="00AA6407"/>
    <w:rsid w:val="00AB2245"/>
    <w:rsid w:val="00AB3BAB"/>
    <w:rsid w:val="00AC161B"/>
    <w:rsid w:val="00AC5605"/>
    <w:rsid w:val="00AD01CB"/>
    <w:rsid w:val="00AD0C6C"/>
    <w:rsid w:val="00AD1A13"/>
    <w:rsid w:val="00AD1C5A"/>
    <w:rsid w:val="00AD6043"/>
    <w:rsid w:val="00AE0AE7"/>
    <w:rsid w:val="00AE12D0"/>
    <w:rsid w:val="00AE43CB"/>
    <w:rsid w:val="00AE7E7A"/>
    <w:rsid w:val="00AF020F"/>
    <w:rsid w:val="00AF241C"/>
    <w:rsid w:val="00AF469C"/>
    <w:rsid w:val="00AF4745"/>
    <w:rsid w:val="00B0671A"/>
    <w:rsid w:val="00B069AF"/>
    <w:rsid w:val="00B073A0"/>
    <w:rsid w:val="00B11B67"/>
    <w:rsid w:val="00B1295F"/>
    <w:rsid w:val="00B14701"/>
    <w:rsid w:val="00B158DF"/>
    <w:rsid w:val="00B1718E"/>
    <w:rsid w:val="00B17992"/>
    <w:rsid w:val="00B24380"/>
    <w:rsid w:val="00B27779"/>
    <w:rsid w:val="00B31A45"/>
    <w:rsid w:val="00B32F8A"/>
    <w:rsid w:val="00B35D16"/>
    <w:rsid w:val="00B365C0"/>
    <w:rsid w:val="00B4351D"/>
    <w:rsid w:val="00B43763"/>
    <w:rsid w:val="00B46D3C"/>
    <w:rsid w:val="00B50AF1"/>
    <w:rsid w:val="00B52E10"/>
    <w:rsid w:val="00B57049"/>
    <w:rsid w:val="00B57E63"/>
    <w:rsid w:val="00B61A52"/>
    <w:rsid w:val="00B61D2A"/>
    <w:rsid w:val="00B6465B"/>
    <w:rsid w:val="00B7437C"/>
    <w:rsid w:val="00B7545C"/>
    <w:rsid w:val="00B86129"/>
    <w:rsid w:val="00B87ED7"/>
    <w:rsid w:val="00B91656"/>
    <w:rsid w:val="00B93DAA"/>
    <w:rsid w:val="00BA0C1B"/>
    <w:rsid w:val="00BA18FA"/>
    <w:rsid w:val="00BA28E4"/>
    <w:rsid w:val="00BA4B71"/>
    <w:rsid w:val="00BB3051"/>
    <w:rsid w:val="00BB6510"/>
    <w:rsid w:val="00BC0150"/>
    <w:rsid w:val="00BC0628"/>
    <w:rsid w:val="00BC0FD4"/>
    <w:rsid w:val="00BC2DEF"/>
    <w:rsid w:val="00BC6993"/>
    <w:rsid w:val="00BC6A9E"/>
    <w:rsid w:val="00BC7589"/>
    <w:rsid w:val="00BD1CD8"/>
    <w:rsid w:val="00BD213B"/>
    <w:rsid w:val="00BE79B1"/>
    <w:rsid w:val="00BF0432"/>
    <w:rsid w:val="00BF08AC"/>
    <w:rsid w:val="00BF3817"/>
    <w:rsid w:val="00BF4601"/>
    <w:rsid w:val="00C00AD1"/>
    <w:rsid w:val="00C02C43"/>
    <w:rsid w:val="00C03FD7"/>
    <w:rsid w:val="00C06763"/>
    <w:rsid w:val="00C261F0"/>
    <w:rsid w:val="00C26FA2"/>
    <w:rsid w:val="00C336CD"/>
    <w:rsid w:val="00C359E4"/>
    <w:rsid w:val="00C36C00"/>
    <w:rsid w:val="00C4293A"/>
    <w:rsid w:val="00C4527E"/>
    <w:rsid w:val="00C539B6"/>
    <w:rsid w:val="00C5553E"/>
    <w:rsid w:val="00C55E96"/>
    <w:rsid w:val="00C601C2"/>
    <w:rsid w:val="00C602E6"/>
    <w:rsid w:val="00C60B3C"/>
    <w:rsid w:val="00C60FC9"/>
    <w:rsid w:val="00C62CAA"/>
    <w:rsid w:val="00C66394"/>
    <w:rsid w:val="00C668FD"/>
    <w:rsid w:val="00C71C00"/>
    <w:rsid w:val="00C72D93"/>
    <w:rsid w:val="00C73817"/>
    <w:rsid w:val="00C75807"/>
    <w:rsid w:val="00C760B2"/>
    <w:rsid w:val="00C77D1A"/>
    <w:rsid w:val="00C817F4"/>
    <w:rsid w:val="00C81DEB"/>
    <w:rsid w:val="00C8212A"/>
    <w:rsid w:val="00C842E8"/>
    <w:rsid w:val="00C96293"/>
    <w:rsid w:val="00CA239F"/>
    <w:rsid w:val="00CA7B5C"/>
    <w:rsid w:val="00CB04F3"/>
    <w:rsid w:val="00CB415A"/>
    <w:rsid w:val="00CB7668"/>
    <w:rsid w:val="00CC1715"/>
    <w:rsid w:val="00CC279F"/>
    <w:rsid w:val="00CC3DC6"/>
    <w:rsid w:val="00CC5EB3"/>
    <w:rsid w:val="00CD11F5"/>
    <w:rsid w:val="00CD1948"/>
    <w:rsid w:val="00CD56E4"/>
    <w:rsid w:val="00CE3862"/>
    <w:rsid w:val="00CE5724"/>
    <w:rsid w:val="00CE73CC"/>
    <w:rsid w:val="00CF17E1"/>
    <w:rsid w:val="00CF1D9E"/>
    <w:rsid w:val="00CF36BA"/>
    <w:rsid w:val="00CF573C"/>
    <w:rsid w:val="00D03AC4"/>
    <w:rsid w:val="00D04434"/>
    <w:rsid w:val="00D044BE"/>
    <w:rsid w:val="00D108E2"/>
    <w:rsid w:val="00D11FD2"/>
    <w:rsid w:val="00D120D5"/>
    <w:rsid w:val="00D12C7E"/>
    <w:rsid w:val="00D12F5F"/>
    <w:rsid w:val="00D1319D"/>
    <w:rsid w:val="00D133EF"/>
    <w:rsid w:val="00D14A39"/>
    <w:rsid w:val="00D15722"/>
    <w:rsid w:val="00D15C4C"/>
    <w:rsid w:val="00D2360A"/>
    <w:rsid w:val="00D23954"/>
    <w:rsid w:val="00D241C5"/>
    <w:rsid w:val="00D243A6"/>
    <w:rsid w:val="00D25EE3"/>
    <w:rsid w:val="00D267A5"/>
    <w:rsid w:val="00D27184"/>
    <w:rsid w:val="00D31338"/>
    <w:rsid w:val="00D32624"/>
    <w:rsid w:val="00D32D2B"/>
    <w:rsid w:val="00D34D4D"/>
    <w:rsid w:val="00D358AC"/>
    <w:rsid w:val="00D35F20"/>
    <w:rsid w:val="00D37A64"/>
    <w:rsid w:val="00D40529"/>
    <w:rsid w:val="00D415E3"/>
    <w:rsid w:val="00D427F0"/>
    <w:rsid w:val="00D51FFC"/>
    <w:rsid w:val="00D60477"/>
    <w:rsid w:val="00D63C57"/>
    <w:rsid w:val="00D64757"/>
    <w:rsid w:val="00D70877"/>
    <w:rsid w:val="00D72A71"/>
    <w:rsid w:val="00D84982"/>
    <w:rsid w:val="00D87021"/>
    <w:rsid w:val="00D907C6"/>
    <w:rsid w:val="00D92CBA"/>
    <w:rsid w:val="00D9425D"/>
    <w:rsid w:val="00D94E1D"/>
    <w:rsid w:val="00D97288"/>
    <w:rsid w:val="00DA0778"/>
    <w:rsid w:val="00DA142A"/>
    <w:rsid w:val="00DA1676"/>
    <w:rsid w:val="00DA1F4D"/>
    <w:rsid w:val="00DA2836"/>
    <w:rsid w:val="00DA2CAB"/>
    <w:rsid w:val="00DB089F"/>
    <w:rsid w:val="00DB6186"/>
    <w:rsid w:val="00DB653D"/>
    <w:rsid w:val="00DB7D53"/>
    <w:rsid w:val="00DC3CB9"/>
    <w:rsid w:val="00DC5A8F"/>
    <w:rsid w:val="00DC7FDD"/>
    <w:rsid w:val="00DD47B2"/>
    <w:rsid w:val="00DE33DD"/>
    <w:rsid w:val="00DE5EAE"/>
    <w:rsid w:val="00DE6989"/>
    <w:rsid w:val="00DF0A17"/>
    <w:rsid w:val="00DF0D11"/>
    <w:rsid w:val="00DF18B7"/>
    <w:rsid w:val="00DF2933"/>
    <w:rsid w:val="00DF3018"/>
    <w:rsid w:val="00DF5CC0"/>
    <w:rsid w:val="00DF6B89"/>
    <w:rsid w:val="00E0074A"/>
    <w:rsid w:val="00E0292C"/>
    <w:rsid w:val="00E02A60"/>
    <w:rsid w:val="00E0481F"/>
    <w:rsid w:val="00E069C3"/>
    <w:rsid w:val="00E06A54"/>
    <w:rsid w:val="00E07345"/>
    <w:rsid w:val="00E129E8"/>
    <w:rsid w:val="00E178F4"/>
    <w:rsid w:val="00E23548"/>
    <w:rsid w:val="00E2612C"/>
    <w:rsid w:val="00E31832"/>
    <w:rsid w:val="00E33961"/>
    <w:rsid w:val="00E3618E"/>
    <w:rsid w:val="00E37627"/>
    <w:rsid w:val="00E505A1"/>
    <w:rsid w:val="00E52669"/>
    <w:rsid w:val="00E53292"/>
    <w:rsid w:val="00E53550"/>
    <w:rsid w:val="00E557F2"/>
    <w:rsid w:val="00E61486"/>
    <w:rsid w:val="00E8052C"/>
    <w:rsid w:val="00E90E23"/>
    <w:rsid w:val="00E94AA9"/>
    <w:rsid w:val="00E94F8B"/>
    <w:rsid w:val="00EA14A7"/>
    <w:rsid w:val="00EA585C"/>
    <w:rsid w:val="00EA6CD0"/>
    <w:rsid w:val="00EA72AC"/>
    <w:rsid w:val="00EB1BE8"/>
    <w:rsid w:val="00EB7201"/>
    <w:rsid w:val="00EB78F4"/>
    <w:rsid w:val="00EC0708"/>
    <w:rsid w:val="00EC40EE"/>
    <w:rsid w:val="00ED6A7A"/>
    <w:rsid w:val="00EE4E55"/>
    <w:rsid w:val="00EE596D"/>
    <w:rsid w:val="00EF1108"/>
    <w:rsid w:val="00F01C77"/>
    <w:rsid w:val="00F04545"/>
    <w:rsid w:val="00F1008B"/>
    <w:rsid w:val="00F135BF"/>
    <w:rsid w:val="00F13DF9"/>
    <w:rsid w:val="00F22B08"/>
    <w:rsid w:val="00F2329D"/>
    <w:rsid w:val="00F243BA"/>
    <w:rsid w:val="00F24772"/>
    <w:rsid w:val="00F264F7"/>
    <w:rsid w:val="00F300C2"/>
    <w:rsid w:val="00F35125"/>
    <w:rsid w:val="00F36F33"/>
    <w:rsid w:val="00F43B29"/>
    <w:rsid w:val="00F46390"/>
    <w:rsid w:val="00F524B8"/>
    <w:rsid w:val="00F622D7"/>
    <w:rsid w:val="00F708F8"/>
    <w:rsid w:val="00F73999"/>
    <w:rsid w:val="00F82852"/>
    <w:rsid w:val="00F83EF2"/>
    <w:rsid w:val="00F901A1"/>
    <w:rsid w:val="00F92F40"/>
    <w:rsid w:val="00F95924"/>
    <w:rsid w:val="00F96564"/>
    <w:rsid w:val="00FB3290"/>
    <w:rsid w:val="00FB39CC"/>
    <w:rsid w:val="00FB455C"/>
    <w:rsid w:val="00FB61C0"/>
    <w:rsid w:val="00FC4D16"/>
    <w:rsid w:val="00FC6FCE"/>
    <w:rsid w:val="00FD00E3"/>
    <w:rsid w:val="00FD48EB"/>
    <w:rsid w:val="00FD695B"/>
    <w:rsid w:val="00FE1BA0"/>
    <w:rsid w:val="00FE2ED2"/>
    <w:rsid w:val="00FE496A"/>
    <w:rsid w:val="00FF13BB"/>
    <w:rsid w:val="00FF3048"/>
    <w:rsid w:val="00FF370F"/>
    <w:rsid w:val="00FF6FC3"/>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76C490"/>
  <w15:chartTrackingRefBased/>
  <w15:docId w15:val="{5E65B3CD-E261-4241-8452-27258CF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68"/>
    <w:pPr>
      <w:spacing w:after="0"/>
    </w:pPr>
  </w:style>
  <w:style w:type="paragraph" w:styleId="Heading1">
    <w:name w:val="heading 1"/>
    <w:basedOn w:val="CenteredHeading"/>
    <w:next w:val="Normal"/>
    <w:link w:val="Heading1Char"/>
    <w:uiPriority w:val="9"/>
    <w:qFormat/>
    <w:rsid w:val="00D51FFC"/>
    <w:pPr>
      <w:spacing w:after="180"/>
      <w:jc w:val="left"/>
      <w:outlineLvl w:val="0"/>
    </w:pPr>
    <w:rPr>
      <w:rFonts w:ascii="Cambria" w:hAnsi="Cambria"/>
      <w:color w:val="2E74B5" w:themeColor="accent1" w:themeShade="BF"/>
    </w:rPr>
  </w:style>
  <w:style w:type="paragraph" w:styleId="Heading2">
    <w:name w:val="heading 2"/>
    <w:basedOn w:val="Normal"/>
    <w:next w:val="Normal"/>
    <w:link w:val="Heading2Char"/>
    <w:uiPriority w:val="9"/>
    <w:unhideWhenUsed/>
    <w:qFormat/>
    <w:rsid w:val="0000281C"/>
    <w:pPr>
      <w:keepNext/>
      <w:keepLines/>
      <w:widowControl w:val="0"/>
      <w:spacing w:before="30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CDC"/>
    <w:pPr>
      <w:keepNext/>
      <w:keepLines/>
      <w:spacing w:before="120" w:after="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777"/>
    <w:pPr>
      <w:spacing w:after="0" w:line="240" w:lineRule="auto"/>
    </w:pPr>
  </w:style>
  <w:style w:type="paragraph" w:styleId="ListParagraph">
    <w:name w:val="List Paragraph"/>
    <w:basedOn w:val="Normal"/>
    <w:uiPriority w:val="34"/>
    <w:qFormat/>
    <w:rsid w:val="00CB7668"/>
    <w:pPr>
      <w:spacing w:line="240" w:lineRule="auto"/>
      <w:ind w:left="720"/>
    </w:pPr>
    <w:rPr>
      <w:rFonts w:ascii="Calibri" w:hAnsi="Calibri" w:cs="Calibri"/>
    </w:rPr>
  </w:style>
  <w:style w:type="paragraph" w:styleId="EndnoteText">
    <w:name w:val="endnote text"/>
    <w:basedOn w:val="Normal"/>
    <w:link w:val="EndnoteTextChar"/>
    <w:uiPriority w:val="99"/>
    <w:unhideWhenUsed/>
    <w:rsid w:val="00770B81"/>
    <w:pPr>
      <w:spacing w:line="240" w:lineRule="auto"/>
    </w:pPr>
    <w:rPr>
      <w:sz w:val="20"/>
      <w:szCs w:val="20"/>
    </w:rPr>
  </w:style>
  <w:style w:type="character" w:customStyle="1" w:styleId="EndnoteTextChar">
    <w:name w:val="Endnote Text Char"/>
    <w:basedOn w:val="DefaultParagraphFont"/>
    <w:link w:val="EndnoteText"/>
    <w:uiPriority w:val="99"/>
    <w:rsid w:val="00770B81"/>
    <w:rPr>
      <w:sz w:val="20"/>
      <w:szCs w:val="20"/>
    </w:rPr>
  </w:style>
  <w:style w:type="character" w:styleId="EndnoteReference">
    <w:name w:val="endnote reference"/>
    <w:basedOn w:val="DefaultParagraphFont"/>
    <w:uiPriority w:val="99"/>
    <w:unhideWhenUsed/>
    <w:rsid w:val="00770B81"/>
    <w:rPr>
      <w:vertAlign w:val="superscript"/>
    </w:rPr>
  </w:style>
  <w:style w:type="character" w:customStyle="1" w:styleId="Heading1Char">
    <w:name w:val="Heading 1 Char"/>
    <w:basedOn w:val="DefaultParagraphFont"/>
    <w:link w:val="Heading1"/>
    <w:uiPriority w:val="9"/>
    <w:rsid w:val="00D51FFC"/>
    <w:rPr>
      <w:rFonts w:ascii="Cambria" w:hAnsi="Cambria" w:cs="Times New Roman"/>
      <w:color w:val="2E74B5" w:themeColor="accent1" w:themeShade="BF"/>
      <w:sz w:val="32"/>
      <w:szCs w:val="32"/>
    </w:rPr>
  </w:style>
  <w:style w:type="paragraph" w:customStyle="1" w:styleId="Body">
    <w:name w:val="Body"/>
    <w:basedOn w:val="Normal"/>
    <w:qFormat/>
    <w:rsid w:val="00A73CDC"/>
    <w:pPr>
      <w:widowControl w:val="0"/>
      <w:spacing w:before="120" w:after="120"/>
      <w:ind w:left="720"/>
    </w:pPr>
    <w:rPr>
      <w:rFonts w:ascii="Times New Roman" w:hAnsi="Times New Roman" w:cs="Times New Roman"/>
    </w:rPr>
  </w:style>
  <w:style w:type="character" w:customStyle="1" w:styleId="Heading2Char">
    <w:name w:val="Heading 2 Char"/>
    <w:basedOn w:val="DefaultParagraphFont"/>
    <w:link w:val="Heading2"/>
    <w:uiPriority w:val="9"/>
    <w:rsid w:val="0000281C"/>
    <w:rPr>
      <w:rFonts w:asciiTheme="majorHAnsi" w:eastAsiaTheme="majorEastAsia" w:hAnsiTheme="majorHAnsi" w:cstheme="majorBidi"/>
      <w:color w:val="2E74B5" w:themeColor="accent1" w:themeShade="BF"/>
      <w:sz w:val="26"/>
      <w:szCs w:val="26"/>
    </w:rPr>
  </w:style>
  <w:style w:type="paragraph" w:customStyle="1" w:styleId="Bodybullet">
    <w:name w:val="Body bullet"/>
    <w:basedOn w:val="Body"/>
    <w:qFormat/>
    <w:rsid w:val="004A551E"/>
    <w:pPr>
      <w:numPr>
        <w:numId w:val="18"/>
      </w:numPr>
    </w:pPr>
  </w:style>
  <w:style w:type="character" w:customStyle="1" w:styleId="Heading3Char">
    <w:name w:val="Heading 3 Char"/>
    <w:basedOn w:val="DefaultParagraphFont"/>
    <w:link w:val="Heading3"/>
    <w:uiPriority w:val="9"/>
    <w:rsid w:val="00A73CDC"/>
    <w:rPr>
      <w:rFonts w:asciiTheme="majorHAnsi" w:eastAsiaTheme="majorEastAsia" w:hAnsiTheme="majorHAnsi" w:cstheme="majorBidi"/>
      <w:color w:val="1F4D78" w:themeColor="accent1" w:themeShade="7F"/>
      <w:sz w:val="24"/>
      <w:szCs w:val="24"/>
    </w:rPr>
  </w:style>
  <w:style w:type="paragraph" w:customStyle="1" w:styleId="CenteredHeading">
    <w:name w:val="Centered Heading"/>
    <w:basedOn w:val="Normal"/>
    <w:qFormat/>
    <w:rsid w:val="00E53550"/>
    <w:pPr>
      <w:jc w:val="center"/>
    </w:pPr>
    <w:rPr>
      <w:rFonts w:ascii="Times New Roman" w:hAnsi="Times New Roman" w:cs="Times New Roman"/>
      <w:sz w:val="32"/>
      <w:szCs w:val="32"/>
    </w:rPr>
  </w:style>
  <w:style w:type="character" w:styleId="Hyperlink">
    <w:name w:val="Hyperlink"/>
    <w:basedOn w:val="DefaultParagraphFont"/>
    <w:uiPriority w:val="99"/>
    <w:unhideWhenUsed/>
    <w:rsid w:val="00D12C7E"/>
    <w:rPr>
      <w:color w:val="0563C1" w:themeColor="hyperlink"/>
      <w:u w:val="single"/>
    </w:rPr>
  </w:style>
  <w:style w:type="character" w:customStyle="1" w:styleId="UnresolvedMention1">
    <w:name w:val="Unresolved Mention1"/>
    <w:basedOn w:val="DefaultParagraphFont"/>
    <w:uiPriority w:val="99"/>
    <w:semiHidden/>
    <w:unhideWhenUsed/>
    <w:rsid w:val="00D12C7E"/>
    <w:rPr>
      <w:color w:val="605E5C"/>
      <w:shd w:val="clear" w:color="auto" w:fill="E1DFDD"/>
    </w:rPr>
  </w:style>
  <w:style w:type="paragraph" w:customStyle="1" w:styleId="Bodysub-bullet">
    <w:name w:val="Body sub-bullet"/>
    <w:basedOn w:val="Bodybullet"/>
    <w:qFormat/>
    <w:rsid w:val="005D2DCC"/>
    <w:pPr>
      <w:ind w:left="2160"/>
    </w:pPr>
  </w:style>
  <w:style w:type="paragraph" w:styleId="TOCHeading">
    <w:name w:val="TOC Heading"/>
    <w:basedOn w:val="Heading1"/>
    <w:next w:val="Normal"/>
    <w:uiPriority w:val="39"/>
    <w:unhideWhenUsed/>
    <w:qFormat/>
    <w:rsid w:val="002A26B0"/>
    <w:pPr>
      <w:outlineLvl w:val="9"/>
    </w:pPr>
  </w:style>
  <w:style w:type="paragraph" w:styleId="TOC1">
    <w:name w:val="toc 1"/>
    <w:basedOn w:val="Normal"/>
    <w:next w:val="Normal"/>
    <w:autoRedefine/>
    <w:uiPriority w:val="39"/>
    <w:unhideWhenUsed/>
    <w:rsid w:val="002A26B0"/>
    <w:pPr>
      <w:spacing w:after="100"/>
    </w:pPr>
  </w:style>
  <w:style w:type="paragraph" w:styleId="TOC2">
    <w:name w:val="toc 2"/>
    <w:basedOn w:val="Normal"/>
    <w:next w:val="Normal"/>
    <w:autoRedefine/>
    <w:uiPriority w:val="39"/>
    <w:unhideWhenUsed/>
    <w:rsid w:val="00CE3862"/>
    <w:pPr>
      <w:tabs>
        <w:tab w:val="right" w:leader="dot" w:pos="9350"/>
      </w:tabs>
      <w:spacing w:after="100"/>
      <w:ind w:left="220"/>
    </w:pPr>
    <w:rPr>
      <w:b/>
    </w:rPr>
  </w:style>
  <w:style w:type="paragraph" w:styleId="TOC3">
    <w:name w:val="toc 3"/>
    <w:basedOn w:val="Normal"/>
    <w:next w:val="Normal"/>
    <w:autoRedefine/>
    <w:uiPriority w:val="39"/>
    <w:unhideWhenUsed/>
    <w:rsid w:val="002A26B0"/>
    <w:pPr>
      <w:spacing w:after="100"/>
      <w:ind w:left="440"/>
    </w:pPr>
  </w:style>
  <w:style w:type="character" w:styleId="CommentReference">
    <w:name w:val="annotation reference"/>
    <w:basedOn w:val="DefaultParagraphFont"/>
    <w:uiPriority w:val="99"/>
    <w:semiHidden/>
    <w:unhideWhenUsed/>
    <w:rsid w:val="00B6465B"/>
    <w:rPr>
      <w:sz w:val="16"/>
      <w:szCs w:val="16"/>
    </w:rPr>
  </w:style>
  <w:style w:type="paragraph" w:styleId="CommentText">
    <w:name w:val="annotation text"/>
    <w:basedOn w:val="Normal"/>
    <w:link w:val="CommentTextChar"/>
    <w:uiPriority w:val="99"/>
    <w:semiHidden/>
    <w:unhideWhenUsed/>
    <w:rsid w:val="00B6465B"/>
    <w:pPr>
      <w:spacing w:line="240" w:lineRule="auto"/>
    </w:pPr>
    <w:rPr>
      <w:sz w:val="20"/>
      <w:szCs w:val="20"/>
    </w:rPr>
  </w:style>
  <w:style w:type="character" w:customStyle="1" w:styleId="CommentTextChar">
    <w:name w:val="Comment Text Char"/>
    <w:basedOn w:val="DefaultParagraphFont"/>
    <w:link w:val="CommentText"/>
    <w:uiPriority w:val="99"/>
    <w:semiHidden/>
    <w:rsid w:val="00B6465B"/>
    <w:rPr>
      <w:sz w:val="20"/>
      <w:szCs w:val="20"/>
    </w:rPr>
  </w:style>
  <w:style w:type="paragraph" w:styleId="CommentSubject">
    <w:name w:val="annotation subject"/>
    <w:basedOn w:val="CommentText"/>
    <w:next w:val="CommentText"/>
    <w:link w:val="CommentSubjectChar"/>
    <w:uiPriority w:val="99"/>
    <w:semiHidden/>
    <w:unhideWhenUsed/>
    <w:rsid w:val="00B6465B"/>
    <w:rPr>
      <w:b/>
      <w:bCs/>
    </w:rPr>
  </w:style>
  <w:style w:type="character" w:customStyle="1" w:styleId="CommentSubjectChar">
    <w:name w:val="Comment Subject Char"/>
    <w:basedOn w:val="CommentTextChar"/>
    <w:link w:val="CommentSubject"/>
    <w:uiPriority w:val="99"/>
    <w:semiHidden/>
    <w:rsid w:val="00B6465B"/>
    <w:rPr>
      <w:b/>
      <w:bCs/>
      <w:sz w:val="20"/>
      <w:szCs w:val="20"/>
    </w:rPr>
  </w:style>
  <w:style w:type="paragraph" w:styleId="BalloonText">
    <w:name w:val="Balloon Text"/>
    <w:basedOn w:val="Normal"/>
    <w:link w:val="BalloonTextChar"/>
    <w:uiPriority w:val="99"/>
    <w:semiHidden/>
    <w:unhideWhenUsed/>
    <w:rsid w:val="00B646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5B"/>
    <w:rPr>
      <w:rFonts w:ascii="Segoe UI" w:hAnsi="Segoe UI" w:cs="Segoe UI"/>
      <w:sz w:val="18"/>
      <w:szCs w:val="18"/>
    </w:rPr>
  </w:style>
  <w:style w:type="paragraph" w:styleId="Revision">
    <w:name w:val="Revision"/>
    <w:hidden/>
    <w:uiPriority w:val="99"/>
    <w:semiHidden/>
    <w:rsid w:val="00DB6186"/>
    <w:pPr>
      <w:spacing w:after="0" w:line="240" w:lineRule="auto"/>
    </w:pPr>
  </w:style>
  <w:style w:type="paragraph" w:styleId="NormalWeb">
    <w:name w:val="Normal (Web)"/>
    <w:basedOn w:val="Normal"/>
    <w:uiPriority w:val="99"/>
    <w:unhideWhenUsed/>
    <w:rsid w:val="00321D38"/>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01C77"/>
    <w:pPr>
      <w:tabs>
        <w:tab w:val="center" w:pos="4680"/>
        <w:tab w:val="right" w:pos="9360"/>
      </w:tabs>
      <w:spacing w:line="240" w:lineRule="auto"/>
    </w:pPr>
  </w:style>
  <w:style w:type="character" w:customStyle="1" w:styleId="HeaderChar">
    <w:name w:val="Header Char"/>
    <w:basedOn w:val="DefaultParagraphFont"/>
    <w:link w:val="Header"/>
    <w:uiPriority w:val="99"/>
    <w:rsid w:val="00F01C77"/>
  </w:style>
  <w:style w:type="paragraph" w:styleId="Footer">
    <w:name w:val="footer"/>
    <w:basedOn w:val="Normal"/>
    <w:link w:val="FooterChar"/>
    <w:uiPriority w:val="99"/>
    <w:unhideWhenUsed/>
    <w:rsid w:val="00F01C77"/>
    <w:pPr>
      <w:tabs>
        <w:tab w:val="center" w:pos="4680"/>
        <w:tab w:val="right" w:pos="9360"/>
      </w:tabs>
      <w:spacing w:line="240" w:lineRule="auto"/>
    </w:pPr>
  </w:style>
  <w:style w:type="character" w:customStyle="1" w:styleId="FooterChar">
    <w:name w:val="Footer Char"/>
    <w:basedOn w:val="DefaultParagraphFont"/>
    <w:link w:val="Footer"/>
    <w:uiPriority w:val="99"/>
    <w:rsid w:val="00F01C77"/>
  </w:style>
  <w:style w:type="paragraph" w:customStyle="1" w:styleId="yiv0437488541bodybullet">
    <w:name w:val="yiv0437488541bodybullet"/>
    <w:basedOn w:val="Normal"/>
    <w:rsid w:val="00E00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37488541msoendnotereference">
    <w:name w:val="yiv0437488541msoendnotereference"/>
    <w:basedOn w:val="DefaultParagraphFont"/>
    <w:rsid w:val="00E0074A"/>
  </w:style>
  <w:style w:type="paragraph" w:customStyle="1" w:styleId="yiv0437488541msonormal">
    <w:name w:val="yiv0437488541msonormal"/>
    <w:basedOn w:val="Normal"/>
    <w:rsid w:val="00E00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98655155msoendnotereference">
    <w:name w:val="yiv8498655155msoendnotereference"/>
    <w:basedOn w:val="DefaultParagraphFont"/>
    <w:rsid w:val="00D15722"/>
  </w:style>
  <w:style w:type="character" w:customStyle="1" w:styleId="UnresolvedMention2">
    <w:name w:val="Unresolved Mention2"/>
    <w:basedOn w:val="DefaultParagraphFont"/>
    <w:uiPriority w:val="99"/>
    <w:semiHidden/>
    <w:unhideWhenUsed/>
    <w:rsid w:val="009A1283"/>
    <w:rPr>
      <w:color w:val="605E5C"/>
      <w:shd w:val="clear" w:color="auto" w:fill="E1DFDD"/>
    </w:rPr>
  </w:style>
  <w:style w:type="character" w:styleId="FollowedHyperlink">
    <w:name w:val="FollowedHyperlink"/>
    <w:basedOn w:val="DefaultParagraphFont"/>
    <w:uiPriority w:val="99"/>
    <w:semiHidden/>
    <w:unhideWhenUsed/>
    <w:rsid w:val="00C359E4"/>
    <w:rPr>
      <w:color w:val="954F72" w:themeColor="followedHyperlink"/>
      <w:u w:val="single"/>
    </w:rPr>
  </w:style>
  <w:style w:type="character" w:styleId="Emphasis">
    <w:name w:val="Emphasis"/>
    <w:basedOn w:val="DefaultParagraphFont"/>
    <w:uiPriority w:val="20"/>
    <w:qFormat/>
    <w:rsid w:val="00C77D1A"/>
    <w:rPr>
      <w:i/>
      <w:iCs/>
    </w:rPr>
  </w:style>
  <w:style w:type="character" w:customStyle="1" w:styleId="separator">
    <w:name w:val="separator"/>
    <w:basedOn w:val="DefaultParagraphFont"/>
    <w:rsid w:val="00C77D1A"/>
  </w:style>
  <w:style w:type="character" w:customStyle="1" w:styleId="author">
    <w:name w:val="author"/>
    <w:basedOn w:val="DefaultParagraphFont"/>
    <w:rsid w:val="00C77D1A"/>
  </w:style>
  <w:style w:type="table" w:styleId="TableGrid">
    <w:name w:val="Table Grid"/>
    <w:basedOn w:val="TableNormal"/>
    <w:uiPriority w:val="39"/>
    <w:rsid w:val="004F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4F075D"/>
    <w:pPr>
      <w:spacing w:line="240" w:lineRule="auto"/>
      <w:ind w:left="360"/>
    </w:pPr>
    <w:rPr>
      <w:rFonts w:ascii="Arial" w:eastAsia="Times New Roman" w:hAnsi="Arial" w:cstheme="minorHAnsi"/>
      <w:sz w:val="24"/>
      <w:szCs w:val="24"/>
    </w:rPr>
  </w:style>
  <w:style w:type="paragraph" w:customStyle="1" w:styleId="Tabletext">
    <w:name w:val="Table text"/>
    <w:basedOn w:val="Normal"/>
    <w:qFormat/>
    <w:rsid w:val="004F075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487">
      <w:bodyDiv w:val="1"/>
      <w:marLeft w:val="0"/>
      <w:marRight w:val="0"/>
      <w:marTop w:val="0"/>
      <w:marBottom w:val="0"/>
      <w:divBdr>
        <w:top w:val="none" w:sz="0" w:space="0" w:color="auto"/>
        <w:left w:val="none" w:sz="0" w:space="0" w:color="auto"/>
        <w:bottom w:val="none" w:sz="0" w:space="0" w:color="auto"/>
        <w:right w:val="none" w:sz="0" w:space="0" w:color="auto"/>
      </w:divBdr>
    </w:div>
    <w:div w:id="145364228">
      <w:bodyDiv w:val="1"/>
      <w:marLeft w:val="0"/>
      <w:marRight w:val="0"/>
      <w:marTop w:val="0"/>
      <w:marBottom w:val="0"/>
      <w:divBdr>
        <w:top w:val="none" w:sz="0" w:space="0" w:color="auto"/>
        <w:left w:val="none" w:sz="0" w:space="0" w:color="auto"/>
        <w:bottom w:val="none" w:sz="0" w:space="0" w:color="auto"/>
        <w:right w:val="none" w:sz="0" w:space="0" w:color="auto"/>
      </w:divBdr>
    </w:div>
    <w:div w:id="517504662">
      <w:bodyDiv w:val="1"/>
      <w:marLeft w:val="0"/>
      <w:marRight w:val="0"/>
      <w:marTop w:val="0"/>
      <w:marBottom w:val="0"/>
      <w:divBdr>
        <w:top w:val="none" w:sz="0" w:space="0" w:color="auto"/>
        <w:left w:val="none" w:sz="0" w:space="0" w:color="auto"/>
        <w:bottom w:val="none" w:sz="0" w:space="0" w:color="auto"/>
        <w:right w:val="none" w:sz="0" w:space="0" w:color="auto"/>
      </w:divBdr>
    </w:div>
    <w:div w:id="582880460">
      <w:bodyDiv w:val="1"/>
      <w:marLeft w:val="0"/>
      <w:marRight w:val="0"/>
      <w:marTop w:val="0"/>
      <w:marBottom w:val="0"/>
      <w:divBdr>
        <w:top w:val="none" w:sz="0" w:space="0" w:color="auto"/>
        <w:left w:val="none" w:sz="0" w:space="0" w:color="auto"/>
        <w:bottom w:val="none" w:sz="0" w:space="0" w:color="auto"/>
        <w:right w:val="none" w:sz="0" w:space="0" w:color="auto"/>
      </w:divBdr>
      <w:divsChild>
        <w:div w:id="16347175">
          <w:marLeft w:val="0"/>
          <w:marRight w:val="0"/>
          <w:marTop w:val="0"/>
          <w:marBottom w:val="0"/>
          <w:divBdr>
            <w:top w:val="none" w:sz="0" w:space="0" w:color="auto"/>
            <w:left w:val="none" w:sz="0" w:space="0" w:color="auto"/>
            <w:bottom w:val="none" w:sz="0" w:space="0" w:color="auto"/>
            <w:right w:val="none" w:sz="0" w:space="0" w:color="auto"/>
          </w:divBdr>
          <w:divsChild>
            <w:div w:id="1752656066">
              <w:marLeft w:val="0"/>
              <w:marRight w:val="0"/>
              <w:marTop w:val="0"/>
              <w:marBottom w:val="0"/>
              <w:divBdr>
                <w:top w:val="none" w:sz="0" w:space="0" w:color="auto"/>
                <w:left w:val="none" w:sz="0" w:space="0" w:color="auto"/>
                <w:bottom w:val="none" w:sz="0" w:space="0" w:color="auto"/>
                <w:right w:val="none" w:sz="0" w:space="0" w:color="auto"/>
              </w:divBdr>
              <w:divsChild>
                <w:div w:id="144394257">
                  <w:marLeft w:val="0"/>
                  <w:marRight w:val="0"/>
                  <w:marTop w:val="0"/>
                  <w:marBottom w:val="0"/>
                  <w:divBdr>
                    <w:top w:val="none" w:sz="0" w:space="0" w:color="auto"/>
                    <w:left w:val="none" w:sz="0" w:space="0" w:color="auto"/>
                    <w:bottom w:val="none" w:sz="0" w:space="0" w:color="auto"/>
                    <w:right w:val="none" w:sz="0" w:space="0" w:color="auto"/>
                  </w:divBdr>
                </w:div>
                <w:div w:id="539709893">
                  <w:marLeft w:val="0"/>
                  <w:marRight w:val="0"/>
                  <w:marTop w:val="0"/>
                  <w:marBottom w:val="0"/>
                  <w:divBdr>
                    <w:top w:val="none" w:sz="0" w:space="0" w:color="auto"/>
                    <w:left w:val="none" w:sz="0" w:space="0" w:color="auto"/>
                    <w:bottom w:val="none" w:sz="0" w:space="0" w:color="auto"/>
                    <w:right w:val="none" w:sz="0" w:space="0" w:color="auto"/>
                  </w:divBdr>
                </w:div>
                <w:div w:id="701443776">
                  <w:marLeft w:val="0"/>
                  <w:marRight w:val="0"/>
                  <w:marTop w:val="0"/>
                  <w:marBottom w:val="0"/>
                  <w:divBdr>
                    <w:top w:val="none" w:sz="0" w:space="0" w:color="auto"/>
                    <w:left w:val="none" w:sz="0" w:space="0" w:color="auto"/>
                    <w:bottom w:val="none" w:sz="0" w:space="0" w:color="auto"/>
                    <w:right w:val="none" w:sz="0" w:space="0" w:color="auto"/>
                  </w:divBdr>
                </w:div>
                <w:div w:id="1373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8137">
      <w:bodyDiv w:val="1"/>
      <w:marLeft w:val="0"/>
      <w:marRight w:val="0"/>
      <w:marTop w:val="0"/>
      <w:marBottom w:val="0"/>
      <w:divBdr>
        <w:top w:val="none" w:sz="0" w:space="0" w:color="auto"/>
        <w:left w:val="none" w:sz="0" w:space="0" w:color="auto"/>
        <w:bottom w:val="none" w:sz="0" w:space="0" w:color="auto"/>
        <w:right w:val="none" w:sz="0" w:space="0" w:color="auto"/>
      </w:divBdr>
    </w:div>
    <w:div w:id="1601985038">
      <w:bodyDiv w:val="1"/>
      <w:marLeft w:val="0"/>
      <w:marRight w:val="0"/>
      <w:marTop w:val="0"/>
      <w:marBottom w:val="0"/>
      <w:divBdr>
        <w:top w:val="none" w:sz="0" w:space="0" w:color="auto"/>
        <w:left w:val="none" w:sz="0" w:space="0" w:color="auto"/>
        <w:bottom w:val="none" w:sz="0" w:space="0" w:color="auto"/>
        <w:right w:val="none" w:sz="0" w:space="0" w:color="auto"/>
      </w:divBdr>
      <w:divsChild>
        <w:div w:id="27611643">
          <w:marLeft w:val="0"/>
          <w:marRight w:val="0"/>
          <w:marTop w:val="0"/>
          <w:marBottom w:val="0"/>
          <w:divBdr>
            <w:top w:val="none" w:sz="0" w:space="0" w:color="auto"/>
            <w:left w:val="none" w:sz="0" w:space="0" w:color="auto"/>
            <w:bottom w:val="none" w:sz="0" w:space="0" w:color="auto"/>
            <w:right w:val="none" w:sz="0" w:space="0" w:color="auto"/>
          </w:divBdr>
          <w:divsChild>
            <w:div w:id="328098703">
              <w:marLeft w:val="0"/>
              <w:marRight w:val="0"/>
              <w:marTop w:val="0"/>
              <w:marBottom w:val="0"/>
              <w:divBdr>
                <w:top w:val="none" w:sz="0" w:space="0" w:color="auto"/>
                <w:left w:val="none" w:sz="0" w:space="0" w:color="auto"/>
                <w:bottom w:val="none" w:sz="0" w:space="0" w:color="auto"/>
                <w:right w:val="none" w:sz="0" w:space="0" w:color="auto"/>
              </w:divBdr>
            </w:div>
          </w:divsChild>
        </w:div>
        <w:div w:id="715354184">
          <w:marLeft w:val="0"/>
          <w:marRight w:val="0"/>
          <w:marTop w:val="0"/>
          <w:marBottom w:val="0"/>
          <w:divBdr>
            <w:top w:val="none" w:sz="0" w:space="0" w:color="auto"/>
            <w:left w:val="none" w:sz="0" w:space="0" w:color="auto"/>
            <w:bottom w:val="none" w:sz="0" w:space="0" w:color="auto"/>
            <w:right w:val="none" w:sz="0" w:space="0" w:color="auto"/>
          </w:divBdr>
          <w:divsChild>
            <w:div w:id="98061842">
              <w:marLeft w:val="0"/>
              <w:marRight w:val="0"/>
              <w:marTop w:val="0"/>
              <w:marBottom w:val="0"/>
              <w:divBdr>
                <w:top w:val="none" w:sz="0" w:space="0" w:color="auto"/>
                <w:left w:val="none" w:sz="0" w:space="0" w:color="auto"/>
                <w:bottom w:val="none" w:sz="0" w:space="0" w:color="auto"/>
                <w:right w:val="none" w:sz="0" w:space="0" w:color="auto"/>
              </w:divBdr>
            </w:div>
          </w:divsChild>
        </w:div>
        <w:div w:id="952784481">
          <w:marLeft w:val="0"/>
          <w:marRight w:val="0"/>
          <w:marTop w:val="0"/>
          <w:marBottom w:val="0"/>
          <w:divBdr>
            <w:top w:val="none" w:sz="0" w:space="0" w:color="auto"/>
            <w:left w:val="none" w:sz="0" w:space="0" w:color="auto"/>
            <w:bottom w:val="none" w:sz="0" w:space="0" w:color="auto"/>
            <w:right w:val="none" w:sz="0" w:space="0" w:color="auto"/>
          </w:divBdr>
          <w:divsChild>
            <w:div w:id="724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measures.net/index.php?option=com_content&amp;view=category&amp;layout=blog&amp;id=103&amp;Itemid=8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B641-BFE3-4BBF-8588-B790FC9A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27</Pages>
  <Words>7973</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Allen Nelson</dc:creator>
  <cp:keywords/>
  <dc:description/>
  <cp:lastModifiedBy>Therese Allen Nelson</cp:lastModifiedBy>
  <cp:revision>23</cp:revision>
  <cp:lastPrinted>2019-11-12T23:29:00Z</cp:lastPrinted>
  <dcterms:created xsi:type="dcterms:W3CDTF">2019-11-12T20:09:00Z</dcterms:created>
  <dcterms:modified xsi:type="dcterms:W3CDTF">2019-11-14T23:37:00Z</dcterms:modified>
</cp:coreProperties>
</file>